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53359" w14:textId="77777777" w:rsidR="00CC1DB6" w:rsidRDefault="00CC1DB6">
      <w:pPr>
        <w:pStyle w:val="Title"/>
      </w:pPr>
    </w:p>
    <w:p w14:paraId="309F9827" w14:textId="76727D22" w:rsidR="0056194A" w:rsidRPr="007F3364" w:rsidRDefault="007A1B81">
      <w:pPr>
        <w:pStyle w:val="Title"/>
        <w:rPr>
          <w:b w:val="0"/>
          <w:sz w:val="36"/>
          <w:szCs w:val="36"/>
        </w:rPr>
      </w:pPr>
      <w:r w:rsidRPr="007F3364">
        <w:rPr>
          <w:b w:val="0"/>
          <w:sz w:val="36"/>
          <w:szCs w:val="36"/>
        </w:rPr>
        <w:t>Title</w:t>
      </w:r>
      <w:r w:rsidR="007F3364">
        <w:rPr>
          <w:b w:val="0"/>
          <w:sz w:val="36"/>
          <w:szCs w:val="36"/>
        </w:rPr>
        <w:t xml:space="preserve"> of the </w:t>
      </w:r>
      <w:r w:rsidR="00AA5FAE">
        <w:rPr>
          <w:b w:val="0"/>
          <w:sz w:val="36"/>
          <w:szCs w:val="36"/>
        </w:rPr>
        <w:t xml:space="preserve">Extended Abstract </w:t>
      </w:r>
      <w:r w:rsidR="00C7307D">
        <w:rPr>
          <w:b w:val="0"/>
          <w:sz w:val="36"/>
          <w:szCs w:val="36"/>
        </w:rPr>
        <w:t>[18pt]</w:t>
      </w:r>
      <w:r w:rsidR="008A4C9F">
        <w:rPr>
          <w:b w:val="0"/>
          <w:sz w:val="36"/>
          <w:szCs w:val="36"/>
        </w:rPr>
        <w:t xml:space="preserve"> (Oral/Poster P</w:t>
      </w:r>
      <w:bookmarkStart w:id="0" w:name="_GoBack"/>
      <w:bookmarkEnd w:id="0"/>
      <w:r w:rsidR="008A4C9F">
        <w:rPr>
          <w:b w:val="0"/>
          <w:sz w:val="36"/>
          <w:szCs w:val="36"/>
        </w:rPr>
        <w:t>resentation)</w:t>
      </w:r>
    </w:p>
    <w:p w14:paraId="759CDA32" w14:textId="77777777" w:rsidR="00AC114A" w:rsidRDefault="00AC114A">
      <w:pPr>
        <w:jc w:val="center"/>
        <w:rPr>
          <w:b/>
          <w:sz w:val="24"/>
        </w:rPr>
      </w:pPr>
    </w:p>
    <w:p w14:paraId="1D6B9BB0" w14:textId="6973E7CD" w:rsidR="0004415E" w:rsidRPr="00D20C0A" w:rsidRDefault="00D20C0A">
      <w:pPr>
        <w:jc w:val="center"/>
        <w:rPr>
          <w:i/>
          <w:sz w:val="28"/>
          <w:szCs w:val="28"/>
        </w:rPr>
      </w:pPr>
      <w:r w:rsidRPr="00D20C0A">
        <w:rPr>
          <w:i/>
          <w:sz w:val="28"/>
          <w:szCs w:val="28"/>
        </w:rPr>
        <w:t>Author Name</w:t>
      </w:r>
      <w:r w:rsidR="00774E07" w:rsidRPr="00D20C0A">
        <w:rPr>
          <w:i/>
          <w:sz w:val="28"/>
          <w:szCs w:val="28"/>
          <w:vertAlign w:val="superscript"/>
        </w:rPr>
        <w:t>1</w:t>
      </w:r>
      <w:r w:rsidRPr="00D20C0A">
        <w:rPr>
          <w:i/>
          <w:sz w:val="28"/>
          <w:szCs w:val="28"/>
        </w:rPr>
        <w:t xml:space="preserve">, </w:t>
      </w:r>
      <w:r w:rsidR="0037296C" w:rsidRPr="00D20C0A">
        <w:rPr>
          <w:i/>
          <w:sz w:val="28"/>
          <w:szCs w:val="28"/>
        </w:rPr>
        <w:t>Author</w:t>
      </w:r>
      <w:r w:rsidRPr="00D20C0A">
        <w:rPr>
          <w:i/>
          <w:sz w:val="28"/>
          <w:szCs w:val="28"/>
        </w:rPr>
        <w:t xml:space="preserve"> Name</w:t>
      </w:r>
      <w:r w:rsidRPr="00D20C0A">
        <w:rPr>
          <w:i/>
          <w:sz w:val="28"/>
          <w:szCs w:val="28"/>
          <w:vertAlign w:val="superscript"/>
        </w:rPr>
        <w:t>1</w:t>
      </w:r>
      <w:r w:rsidRPr="00D20C0A">
        <w:rPr>
          <w:i/>
          <w:sz w:val="28"/>
          <w:szCs w:val="28"/>
        </w:rPr>
        <w:t>, Author Name</w:t>
      </w:r>
      <w:r w:rsidRPr="00D20C0A">
        <w:rPr>
          <w:i/>
          <w:sz w:val="28"/>
          <w:szCs w:val="28"/>
          <w:vertAlign w:val="superscript"/>
        </w:rPr>
        <w:t>2</w:t>
      </w:r>
      <w:r w:rsidRPr="00D20C0A">
        <w:rPr>
          <w:i/>
          <w:sz w:val="28"/>
          <w:szCs w:val="28"/>
        </w:rPr>
        <w:t>, Author Name</w:t>
      </w:r>
      <w:r w:rsidRPr="00D20C0A">
        <w:rPr>
          <w:i/>
          <w:sz w:val="28"/>
          <w:szCs w:val="28"/>
          <w:vertAlign w:val="superscript"/>
        </w:rPr>
        <w:t>2,*</w:t>
      </w:r>
      <w:r w:rsidR="00C7307D" w:rsidRPr="00D20C0A">
        <w:rPr>
          <w:i/>
          <w:sz w:val="28"/>
          <w:szCs w:val="28"/>
        </w:rPr>
        <w:t>[14pt Italic]</w:t>
      </w:r>
    </w:p>
    <w:p w14:paraId="44407B97" w14:textId="77777777" w:rsidR="000F41B9" w:rsidRPr="000F41B9" w:rsidRDefault="000F41B9" w:rsidP="000F41B9">
      <w:pPr>
        <w:rPr>
          <w:i/>
          <w:sz w:val="24"/>
        </w:rPr>
      </w:pPr>
    </w:p>
    <w:p w14:paraId="78D222B9" w14:textId="35384A9B" w:rsidR="000F41B9" w:rsidRDefault="000F41B9" w:rsidP="000F41B9">
      <w:pPr>
        <w:jc w:val="center"/>
        <w:rPr>
          <w:i/>
          <w:sz w:val="24"/>
        </w:rPr>
      </w:pPr>
      <w:r w:rsidRPr="000F41B9">
        <w:rPr>
          <w:i/>
          <w:sz w:val="24"/>
          <w:vertAlign w:val="superscript"/>
        </w:rPr>
        <w:t>1</w:t>
      </w:r>
      <w:r w:rsidR="009D6C33" w:rsidRPr="000F41B9">
        <w:rPr>
          <w:i/>
          <w:sz w:val="24"/>
        </w:rPr>
        <w:t>Department</w:t>
      </w:r>
      <w:r>
        <w:rPr>
          <w:i/>
          <w:sz w:val="24"/>
        </w:rPr>
        <w:t xml:space="preserve">, </w:t>
      </w:r>
      <w:r w:rsidR="000B51E2">
        <w:rPr>
          <w:i/>
          <w:sz w:val="24"/>
        </w:rPr>
        <w:t>Institution</w:t>
      </w:r>
      <w:r>
        <w:rPr>
          <w:i/>
          <w:sz w:val="24"/>
        </w:rPr>
        <w:t xml:space="preserve">, </w:t>
      </w:r>
      <w:r w:rsidR="000B51E2">
        <w:rPr>
          <w:i/>
          <w:sz w:val="24"/>
        </w:rPr>
        <w:t>Address</w:t>
      </w:r>
      <w:r w:rsidR="00D20C0A">
        <w:rPr>
          <w:i/>
          <w:sz w:val="24"/>
        </w:rPr>
        <w:t>, Country [12pt Italic]</w:t>
      </w:r>
    </w:p>
    <w:p w14:paraId="308B0F5D" w14:textId="2C5FE6FB" w:rsidR="00AC114A" w:rsidRDefault="000F41B9" w:rsidP="000F41B9">
      <w:pPr>
        <w:jc w:val="center"/>
        <w:rPr>
          <w:i/>
          <w:sz w:val="24"/>
        </w:rPr>
      </w:pPr>
      <w:r>
        <w:rPr>
          <w:i/>
          <w:sz w:val="24"/>
          <w:vertAlign w:val="superscript"/>
        </w:rPr>
        <w:t>2</w:t>
      </w:r>
      <w:r w:rsidRPr="000F41B9">
        <w:rPr>
          <w:i/>
          <w:sz w:val="24"/>
        </w:rPr>
        <w:t>Department</w:t>
      </w:r>
      <w:r>
        <w:rPr>
          <w:i/>
          <w:sz w:val="24"/>
        </w:rPr>
        <w:t xml:space="preserve">, </w:t>
      </w:r>
      <w:r w:rsidR="000B51E2">
        <w:rPr>
          <w:i/>
          <w:sz w:val="24"/>
        </w:rPr>
        <w:t>Institution</w:t>
      </w:r>
      <w:r w:rsidR="007A1B81">
        <w:rPr>
          <w:i/>
          <w:sz w:val="24"/>
        </w:rPr>
        <w:t xml:space="preserve">, </w:t>
      </w:r>
      <w:r w:rsidR="000B51E2">
        <w:rPr>
          <w:i/>
          <w:sz w:val="24"/>
        </w:rPr>
        <w:t>Address</w:t>
      </w:r>
      <w:r w:rsidR="00D20C0A">
        <w:rPr>
          <w:i/>
          <w:sz w:val="24"/>
        </w:rPr>
        <w:t>, Country</w:t>
      </w:r>
    </w:p>
    <w:p w14:paraId="599395BC" w14:textId="13CA5EBF" w:rsidR="00D20C0A" w:rsidRPr="00977659" w:rsidRDefault="00D20C0A" w:rsidP="000F41B9">
      <w:pPr>
        <w:jc w:val="center"/>
        <w:rPr>
          <w:i/>
          <w:sz w:val="24"/>
        </w:rPr>
      </w:pPr>
      <w:r w:rsidRPr="00977659">
        <w:rPr>
          <w:i/>
          <w:sz w:val="24"/>
          <w:vertAlign w:val="superscript"/>
        </w:rPr>
        <w:t>*</w:t>
      </w:r>
      <w:r w:rsidRPr="00977659">
        <w:rPr>
          <w:i/>
          <w:sz w:val="24"/>
        </w:rPr>
        <w:t>Corresponding Author Email: author@university.edu</w:t>
      </w:r>
    </w:p>
    <w:p w14:paraId="17C72398" w14:textId="38E454E3" w:rsidR="00AC114A" w:rsidRPr="00176F97" w:rsidRDefault="00AC114A">
      <w:pPr>
        <w:pStyle w:val="BodyText"/>
      </w:pPr>
    </w:p>
    <w:p w14:paraId="7CBFF810" w14:textId="6B9BA529" w:rsidR="00AC114A" w:rsidRPr="007E5ABD" w:rsidRDefault="003A5658" w:rsidP="00C40336">
      <w:pPr>
        <w:pStyle w:val="NoSpacing"/>
        <w:numPr>
          <w:ilvl w:val="0"/>
          <w:numId w:val="6"/>
        </w:numPr>
        <w:tabs>
          <w:tab w:val="left" w:pos="360"/>
        </w:tabs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7E5ABD">
        <w:rPr>
          <w:rFonts w:ascii="Times New Roman" w:hAnsi="Times New Roman"/>
          <w:b/>
          <w:sz w:val="24"/>
          <w:szCs w:val="24"/>
        </w:rPr>
        <w:t>Int</w:t>
      </w:r>
      <w:r w:rsidR="00AC114A" w:rsidRPr="007E5ABD">
        <w:rPr>
          <w:rFonts w:ascii="Times New Roman" w:hAnsi="Times New Roman"/>
          <w:b/>
          <w:sz w:val="24"/>
          <w:szCs w:val="24"/>
        </w:rPr>
        <w:t>roduction</w:t>
      </w:r>
    </w:p>
    <w:p w14:paraId="276281C1" w14:textId="0D76FB8D" w:rsidR="001F3257" w:rsidRPr="001F3257" w:rsidRDefault="001F3257" w:rsidP="001F3257">
      <w:pPr>
        <w:pStyle w:val="BodyTextIndent"/>
        <w:ind w:firstLine="0"/>
        <w:rPr>
          <w:sz w:val="24"/>
          <w:szCs w:val="24"/>
        </w:rPr>
      </w:pPr>
      <w:r w:rsidRPr="001F3257">
        <w:rPr>
          <w:sz w:val="24"/>
          <w:szCs w:val="24"/>
        </w:rPr>
        <w:t>Extended abstracts should be a mini</w:t>
      </w:r>
      <w:r w:rsidR="000621A1">
        <w:rPr>
          <w:sz w:val="24"/>
          <w:szCs w:val="24"/>
        </w:rPr>
        <w:t>m</w:t>
      </w:r>
      <w:r w:rsidRPr="001F3257">
        <w:rPr>
          <w:sz w:val="24"/>
          <w:szCs w:val="24"/>
        </w:rPr>
        <w:t>um of two pages (appro</w:t>
      </w:r>
      <w:r w:rsidR="00C96D69">
        <w:rPr>
          <w:sz w:val="24"/>
          <w:szCs w:val="24"/>
        </w:rPr>
        <w:t xml:space="preserve">ximately </w:t>
      </w:r>
      <w:r w:rsidRPr="001F3257">
        <w:rPr>
          <w:sz w:val="24"/>
          <w:szCs w:val="24"/>
        </w:rPr>
        <w:t>1000 words) and should include at least one significant figure.</w:t>
      </w:r>
    </w:p>
    <w:p w14:paraId="5B04C9D1" w14:textId="77777777" w:rsidR="001F3257" w:rsidRDefault="001F3257" w:rsidP="00C92B9C">
      <w:pPr>
        <w:pStyle w:val="BodyTextIndent"/>
        <w:ind w:firstLine="0"/>
        <w:rPr>
          <w:sz w:val="24"/>
          <w:szCs w:val="24"/>
        </w:rPr>
      </w:pPr>
    </w:p>
    <w:p w14:paraId="6B9C7253" w14:textId="61BF3782" w:rsidR="00C92B9C" w:rsidRPr="007E5ABD" w:rsidRDefault="00F00FE3" w:rsidP="00C92B9C">
      <w:pPr>
        <w:pStyle w:val="BodyTextInden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All text </w:t>
      </w:r>
      <w:r w:rsidR="00767436">
        <w:rPr>
          <w:sz w:val="24"/>
          <w:szCs w:val="24"/>
        </w:rPr>
        <w:t>[12pt]</w:t>
      </w:r>
    </w:p>
    <w:p w14:paraId="415E98CA" w14:textId="77777777" w:rsidR="007E5ABD" w:rsidRDefault="007E5ABD" w:rsidP="00C92B9C">
      <w:pPr>
        <w:pStyle w:val="BodyTextIndent"/>
        <w:ind w:firstLine="0"/>
        <w:rPr>
          <w:sz w:val="24"/>
          <w:szCs w:val="24"/>
        </w:rPr>
      </w:pPr>
    </w:p>
    <w:p w14:paraId="2CBAD6EA" w14:textId="3B2B7E47" w:rsidR="00767436" w:rsidRPr="00595949" w:rsidRDefault="00767436" w:rsidP="00767436">
      <w:pPr>
        <w:pStyle w:val="BodyTextIndent"/>
        <w:ind w:firstLine="0"/>
        <w:rPr>
          <w:sz w:val="24"/>
          <w:szCs w:val="24"/>
          <w:u w:val="single"/>
        </w:rPr>
      </w:pPr>
      <w:r w:rsidRPr="00595949">
        <w:rPr>
          <w:sz w:val="24"/>
          <w:szCs w:val="24"/>
          <w:u w:val="single"/>
        </w:rPr>
        <w:t xml:space="preserve">Sample Equation: </w:t>
      </w:r>
    </w:p>
    <w:p w14:paraId="1D81ED40" w14:textId="007BE5A4" w:rsidR="00767436" w:rsidRPr="00767436" w:rsidRDefault="007674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  <w:r w:rsidRPr="00767436">
        <w:rPr>
          <w:i/>
          <w:sz w:val="24"/>
          <w:szCs w:val="24"/>
        </w:rPr>
        <w:tab/>
        <w:t>X</w:t>
      </w:r>
      <w:r w:rsidRPr="00767436">
        <w:rPr>
          <w:sz w:val="24"/>
          <w:szCs w:val="24"/>
          <w:vertAlign w:val="subscript"/>
        </w:rPr>
        <w:t>i</w:t>
      </w:r>
      <w:r w:rsidRPr="00767436">
        <w:rPr>
          <w:i/>
          <w:sz w:val="24"/>
          <w:szCs w:val="24"/>
        </w:rPr>
        <w:t>≡Y</w:t>
      </w:r>
      <w:r w:rsidRPr="00767436">
        <w:rPr>
          <w:sz w:val="24"/>
          <w:szCs w:val="24"/>
          <w:vertAlign w:val="subscript"/>
        </w:rPr>
        <w:t>i</w:t>
      </w:r>
      <w:r w:rsidRPr="00767436">
        <w:rPr>
          <w:i/>
          <w:sz w:val="24"/>
          <w:szCs w:val="24"/>
        </w:rPr>
        <w:t>W</w:t>
      </w:r>
      <w:r w:rsidRPr="00767436">
        <w:rPr>
          <w:sz w:val="24"/>
          <w:szCs w:val="24"/>
          <w:vertAlign w:val="subscript"/>
        </w:rPr>
        <w:t>N2</w:t>
      </w:r>
      <w:r w:rsidRPr="00767436">
        <w:rPr>
          <w:i/>
          <w:sz w:val="24"/>
          <w:szCs w:val="24"/>
        </w:rPr>
        <w:t>/W</w:t>
      </w:r>
      <w:r w:rsidRPr="00767436">
        <w:rPr>
          <w:sz w:val="24"/>
          <w:szCs w:val="24"/>
          <w:vertAlign w:val="subscript"/>
        </w:rPr>
        <w:t>i</w:t>
      </w:r>
      <w:r w:rsidRPr="00767436">
        <w:rPr>
          <w:sz w:val="24"/>
          <w:szCs w:val="24"/>
        </w:rPr>
        <w:tab/>
        <w:t xml:space="preserve"> (1) </w:t>
      </w:r>
    </w:p>
    <w:p w14:paraId="7329F6EF" w14:textId="27F058DE" w:rsidR="00767436" w:rsidRPr="00767436" w:rsidRDefault="00767436" w:rsidP="00767436">
      <w:pPr>
        <w:tabs>
          <w:tab w:val="center" w:pos="4680"/>
          <w:tab w:val="right" w:pos="9360"/>
        </w:tabs>
        <w:spacing w:after="120"/>
        <w:jc w:val="both"/>
        <w:rPr>
          <w:sz w:val="24"/>
          <w:szCs w:val="24"/>
        </w:rPr>
      </w:pPr>
      <w:r w:rsidRPr="00767436">
        <w:rPr>
          <w:i/>
          <w:sz w:val="24"/>
          <w:szCs w:val="24"/>
        </w:rPr>
        <w:tab/>
      </w:r>
      <w:proofErr w:type="spellStart"/>
      <w:r w:rsidRPr="00767436">
        <w:rPr>
          <w:i/>
          <w:sz w:val="24"/>
          <w:szCs w:val="24"/>
        </w:rPr>
        <w:t>ξ</w:t>
      </w:r>
      <w:r w:rsidRPr="006B25BA">
        <w:rPr>
          <w:sz w:val="24"/>
          <w:szCs w:val="24"/>
          <w:vertAlign w:val="subscript"/>
        </w:rPr>
        <w:t>st</w:t>
      </w:r>
      <w:proofErr w:type="spellEnd"/>
      <w:r w:rsidRPr="00767436">
        <w:rPr>
          <w:sz w:val="24"/>
          <w:szCs w:val="24"/>
        </w:rPr>
        <w:t xml:space="preserve"> </w:t>
      </w:r>
      <w:r w:rsidRPr="00767436">
        <w:rPr>
          <w:i/>
          <w:sz w:val="24"/>
          <w:szCs w:val="24"/>
        </w:rPr>
        <w:t xml:space="preserve">≡ </w:t>
      </w:r>
      <w:r w:rsidRPr="00767436">
        <w:rPr>
          <w:sz w:val="24"/>
          <w:szCs w:val="24"/>
        </w:rPr>
        <w:t>(</w:t>
      </w:r>
      <w:r w:rsidRPr="00767436">
        <w:rPr>
          <w:i/>
          <w:sz w:val="24"/>
          <w:szCs w:val="24"/>
        </w:rPr>
        <w:t>Y</w:t>
      </w:r>
      <w:r w:rsidRPr="00767436">
        <w:rPr>
          <w:sz w:val="24"/>
          <w:szCs w:val="24"/>
          <w:vertAlign w:val="subscript"/>
        </w:rPr>
        <w:t>O2</w:t>
      </w:r>
      <w:r w:rsidRPr="00767436">
        <w:rPr>
          <w:i/>
          <w:sz w:val="24"/>
          <w:szCs w:val="24"/>
          <w:vertAlign w:val="subscript"/>
        </w:rPr>
        <w:t>,</w:t>
      </w:r>
      <w:r w:rsidRPr="00767436">
        <w:rPr>
          <w:sz w:val="24"/>
          <w:szCs w:val="24"/>
          <w:vertAlign w:val="subscript"/>
        </w:rPr>
        <w:t>l</w:t>
      </w:r>
      <w:r w:rsidRPr="00767436">
        <w:rPr>
          <w:sz w:val="24"/>
          <w:szCs w:val="24"/>
        </w:rPr>
        <w:t xml:space="preserve"> </w:t>
      </w:r>
      <w:r w:rsidRPr="00767436">
        <w:rPr>
          <w:i/>
          <w:sz w:val="24"/>
          <w:szCs w:val="24"/>
        </w:rPr>
        <w:t xml:space="preserve">− </w:t>
      </w:r>
      <w:r w:rsidRPr="00767436">
        <w:rPr>
          <w:sz w:val="24"/>
          <w:szCs w:val="24"/>
        </w:rPr>
        <w:t>4</w:t>
      </w:r>
      <w:r w:rsidRPr="00767436">
        <w:rPr>
          <w:i/>
          <w:sz w:val="24"/>
          <w:szCs w:val="24"/>
        </w:rPr>
        <w:t>Y</w:t>
      </w:r>
      <w:r w:rsidRPr="00767436">
        <w:rPr>
          <w:sz w:val="24"/>
          <w:szCs w:val="24"/>
          <w:vertAlign w:val="subscript"/>
        </w:rPr>
        <w:t>F</w:t>
      </w:r>
      <w:r w:rsidRPr="00767436">
        <w:rPr>
          <w:i/>
          <w:sz w:val="24"/>
          <w:szCs w:val="24"/>
          <w:vertAlign w:val="subscript"/>
        </w:rPr>
        <w:t>,</w:t>
      </w:r>
      <w:r w:rsidRPr="00767436">
        <w:rPr>
          <w:sz w:val="24"/>
          <w:szCs w:val="24"/>
          <w:vertAlign w:val="subscript"/>
        </w:rPr>
        <w:t>l</w:t>
      </w:r>
      <w:r w:rsidRPr="00767436">
        <w:rPr>
          <w:sz w:val="24"/>
          <w:szCs w:val="24"/>
        </w:rPr>
        <w:t>)</w:t>
      </w:r>
      <w:r w:rsidRPr="00767436">
        <w:rPr>
          <w:i/>
          <w:sz w:val="24"/>
          <w:szCs w:val="24"/>
        </w:rPr>
        <w:t>/</w:t>
      </w:r>
      <w:r w:rsidRPr="00767436">
        <w:rPr>
          <w:sz w:val="24"/>
          <w:szCs w:val="24"/>
        </w:rPr>
        <w:t>(</w:t>
      </w:r>
      <w:r w:rsidRPr="00767436">
        <w:rPr>
          <w:i/>
          <w:sz w:val="24"/>
          <w:szCs w:val="24"/>
        </w:rPr>
        <w:t>Y</w:t>
      </w:r>
      <w:r w:rsidRPr="00767436">
        <w:rPr>
          <w:sz w:val="24"/>
          <w:szCs w:val="24"/>
          <w:vertAlign w:val="subscript"/>
        </w:rPr>
        <w:t>O2</w:t>
      </w:r>
      <w:r w:rsidRPr="00767436">
        <w:rPr>
          <w:i/>
          <w:sz w:val="24"/>
          <w:szCs w:val="24"/>
          <w:vertAlign w:val="subscript"/>
        </w:rPr>
        <w:t>,</w:t>
      </w:r>
      <w:r w:rsidRPr="00767436">
        <w:rPr>
          <w:sz w:val="24"/>
          <w:szCs w:val="24"/>
          <w:vertAlign w:val="subscript"/>
        </w:rPr>
        <w:t>l</w:t>
      </w:r>
      <w:r w:rsidRPr="00767436">
        <w:rPr>
          <w:sz w:val="24"/>
          <w:szCs w:val="24"/>
        </w:rPr>
        <w:t xml:space="preserve"> + 4</w:t>
      </w:r>
      <w:r w:rsidRPr="00767436">
        <w:rPr>
          <w:i/>
          <w:sz w:val="24"/>
          <w:szCs w:val="24"/>
          <w:vertAlign w:val="subscript"/>
        </w:rPr>
        <w:t>Y</w:t>
      </w:r>
      <w:r w:rsidRPr="00767436">
        <w:rPr>
          <w:sz w:val="24"/>
          <w:szCs w:val="24"/>
          <w:vertAlign w:val="subscript"/>
        </w:rPr>
        <w:t>F</w:t>
      </w:r>
      <w:r w:rsidRPr="00767436">
        <w:rPr>
          <w:i/>
          <w:sz w:val="24"/>
          <w:szCs w:val="24"/>
          <w:vertAlign w:val="subscript"/>
        </w:rPr>
        <w:t>,</w:t>
      </w:r>
      <w:r w:rsidRPr="00767436">
        <w:rPr>
          <w:sz w:val="24"/>
          <w:szCs w:val="24"/>
          <w:vertAlign w:val="subscript"/>
        </w:rPr>
        <w:t>r</w:t>
      </w:r>
      <w:r w:rsidRPr="00767436">
        <w:rPr>
          <w:sz w:val="24"/>
          <w:szCs w:val="24"/>
        </w:rPr>
        <w:t xml:space="preserve"> </w:t>
      </w:r>
      <w:r w:rsidRPr="00767436">
        <w:rPr>
          <w:i/>
          <w:sz w:val="24"/>
          <w:szCs w:val="24"/>
        </w:rPr>
        <w:t>− Y</w:t>
      </w:r>
      <w:r w:rsidRPr="00767436">
        <w:rPr>
          <w:sz w:val="24"/>
          <w:szCs w:val="24"/>
          <w:vertAlign w:val="subscript"/>
        </w:rPr>
        <w:t>O2</w:t>
      </w:r>
      <w:r w:rsidRPr="00767436">
        <w:rPr>
          <w:i/>
          <w:sz w:val="24"/>
          <w:szCs w:val="24"/>
          <w:vertAlign w:val="subscript"/>
        </w:rPr>
        <w:t>,</w:t>
      </w:r>
      <w:r w:rsidRPr="00767436">
        <w:rPr>
          <w:sz w:val="24"/>
          <w:szCs w:val="24"/>
          <w:vertAlign w:val="subscript"/>
        </w:rPr>
        <w:t>r</w:t>
      </w:r>
      <w:r w:rsidRPr="00767436">
        <w:rPr>
          <w:sz w:val="24"/>
          <w:szCs w:val="24"/>
        </w:rPr>
        <w:t xml:space="preserve"> </w:t>
      </w:r>
      <w:r w:rsidRPr="00767436">
        <w:rPr>
          <w:i/>
          <w:sz w:val="24"/>
          <w:szCs w:val="24"/>
        </w:rPr>
        <w:t xml:space="preserve">− </w:t>
      </w:r>
      <w:r w:rsidRPr="00767436">
        <w:rPr>
          <w:sz w:val="24"/>
          <w:szCs w:val="24"/>
        </w:rPr>
        <w:t>4</w:t>
      </w:r>
      <w:r w:rsidRPr="00767436">
        <w:rPr>
          <w:i/>
          <w:sz w:val="24"/>
          <w:szCs w:val="24"/>
        </w:rPr>
        <w:t>Y</w:t>
      </w:r>
      <w:r w:rsidRPr="00767436">
        <w:rPr>
          <w:sz w:val="24"/>
          <w:szCs w:val="24"/>
          <w:vertAlign w:val="subscript"/>
        </w:rPr>
        <w:t>F</w:t>
      </w:r>
      <w:r w:rsidRPr="00767436">
        <w:rPr>
          <w:i/>
          <w:sz w:val="24"/>
          <w:szCs w:val="24"/>
          <w:vertAlign w:val="subscript"/>
        </w:rPr>
        <w:t>,</w:t>
      </w:r>
      <w:r w:rsidRPr="00767436">
        <w:rPr>
          <w:sz w:val="24"/>
          <w:szCs w:val="24"/>
          <w:vertAlign w:val="subscript"/>
        </w:rPr>
        <w:t>l</w:t>
      </w:r>
      <w:r w:rsidRPr="00767436">
        <w:rPr>
          <w:sz w:val="24"/>
          <w:szCs w:val="24"/>
        </w:rPr>
        <w:t>)</w:t>
      </w:r>
      <w:r w:rsidRPr="00767436">
        <w:rPr>
          <w:i/>
          <w:sz w:val="24"/>
          <w:szCs w:val="24"/>
        </w:rPr>
        <w:tab/>
      </w:r>
      <w:r>
        <w:rPr>
          <w:sz w:val="24"/>
          <w:szCs w:val="24"/>
        </w:rPr>
        <w:t>(2</w:t>
      </w:r>
      <w:r w:rsidRPr="00767436">
        <w:rPr>
          <w:sz w:val="24"/>
          <w:szCs w:val="24"/>
        </w:rPr>
        <w:t>)</w:t>
      </w:r>
    </w:p>
    <w:p w14:paraId="4D12E5AA" w14:textId="77777777" w:rsidR="00767436" w:rsidRDefault="007674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6AB8301C" w14:textId="7902B4E1" w:rsidR="00B82236" w:rsidRDefault="00B822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371AA466" w14:textId="6D842811" w:rsidR="00B82236" w:rsidRDefault="00B822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  <w:r w:rsidRPr="00595949">
        <w:rPr>
          <w:sz w:val="24"/>
          <w:szCs w:val="24"/>
          <w:u w:val="single"/>
        </w:rPr>
        <w:t>Sample Figure:</w:t>
      </w:r>
      <w:r w:rsidR="006C5F96">
        <w:rPr>
          <w:sz w:val="24"/>
          <w:szCs w:val="24"/>
        </w:rPr>
        <w:t xml:space="preserve"> [</w:t>
      </w:r>
      <w:proofErr w:type="spellStart"/>
      <w:r w:rsidR="006C5F96">
        <w:rPr>
          <w:sz w:val="24"/>
          <w:szCs w:val="24"/>
        </w:rPr>
        <w:t>Inline</w:t>
      </w:r>
      <w:proofErr w:type="spellEnd"/>
      <w:r w:rsidR="006C5F96">
        <w:rPr>
          <w:sz w:val="24"/>
          <w:szCs w:val="24"/>
        </w:rPr>
        <w:t xml:space="preserve"> with text. Do not text wrap]</w:t>
      </w:r>
    </w:p>
    <w:p w14:paraId="3859BECB" w14:textId="75738E2E" w:rsidR="00B82236" w:rsidRDefault="0024570F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D9A05" wp14:editId="6C9B4CED">
                <wp:simplePos x="0" y="0"/>
                <wp:positionH relativeFrom="column">
                  <wp:posOffset>1308735</wp:posOffset>
                </wp:positionH>
                <wp:positionV relativeFrom="paragraph">
                  <wp:posOffset>71120</wp:posOffset>
                </wp:positionV>
                <wp:extent cx="3200400" cy="1600200"/>
                <wp:effectExtent l="50800" t="25400" r="50800" b="101600"/>
                <wp:wrapThrough wrapText="bothSides">
                  <wp:wrapPolygon edited="0">
                    <wp:start x="13886" y="-343"/>
                    <wp:lineTo x="-171" y="0"/>
                    <wp:lineTo x="-171" y="3086"/>
                    <wp:lineTo x="1886" y="5486"/>
                    <wp:lineTo x="-343" y="7886"/>
                    <wp:lineTo x="-343" y="9600"/>
                    <wp:lineTo x="1371" y="10971"/>
                    <wp:lineTo x="-343" y="14057"/>
                    <wp:lineTo x="-343" y="15429"/>
                    <wp:lineTo x="4457" y="16457"/>
                    <wp:lineTo x="4286" y="18171"/>
                    <wp:lineTo x="7886" y="21943"/>
                    <wp:lineTo x="8057" y="22629"/>
                    <wp:lineTo x="8914" y="22629"/>
                    <wp:lineTo x="12514" y="21943"/>
                    <wp:lineTo x="18514" y="18514"/>
                    <wp:lineTo x="18171" y="16457"/>
                    <wp:lineTo x="21600" y="13714"/>
                    <wp:lineTo x="21771" y="12686"/>
                    <wp:lineTo x="19200" y="10971"/>
                    <wp:lineTo x="21257" y="8914"/>
                    <wp:lineTo x="21086" y="7543"/>
                    <wp:lineTo x="19029" y="5143"/>
                    <wp:lineTo x="17486" y="2743"/>
                    <wp:lineTo x="15086" y="-343"/>
                    <wp:lineTo x="13886" y="-343"/>
                  </wp:wrapPolygon>
                </wp:wrapThrough>
                <wp:docPr id="1" name="Explosion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6002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67C13AE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1" o:spid="_x0000_s1026" type="#_x0000_t71" style="position:absolute;margin-left:103.05pt;margin-top:5.6pt;width:252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1421AB0F" w14:textId="6EADC3FF" w:rsidR="00B82236" w:rsidRDefault="00B822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6AAC154B" w14:textId="15839EE6" w:rsidR="00B82236" w:rsidRDefault="00B822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66B9DCF3" w14:textId="77777777" w:rsidR="00B82236" w:rsidRDefault="00B822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035E360A" w14:textId="77777777" w:rsidR="00B82236" w:rsidRDefault="00B822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504BD65A" w14:textId="77777777" w:rsidR="00B82236" w:rsidRDefault="00B82236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4DD570F3" w14:textId="77777777" w:rsidR="0084596F" w:rsidRDefault="0084596F" w:rsidP="00767436">
      <w:pPr>
        <w:tabs>
          <w:tab w:val="center" w:pos="4680"/>
          <w:tab w:val="right" w:pos="9360"/>
        </w:tabs>
        <w:spacing w:before="120" w:after="120"/>
        <w:jc w:val="both"/>
        <w:rPr>
          <w:sz w:val="24"/>
          <w:szCs w:val="24"/>
        </w:rPr>
      </w:pPr>
    </w:p>
    <w:p w14:paraId="6A1B6760" w14:textId="5071FAAF" w:rsidR="00B82236" w:rsidRDefault="0084596F" w:rsidP="00595949">
      <w:pPr>
        <w:jc w:val="center"/>
        <w:rPr>
          <w:sz w:val="24"/>
          <w:szCs w:val="24"/>
        </w:rPr>
      </w:pPr>
      <w:r w:rsidRPr="0084596F">
        <w:rPr>
          <w:sz w:val="24"/>
          <w:szCs w:val="24"/>
        </w:rPr>
        <w:t>Figure 1: Schematic illustration of the outer structure of a partially premixed methane flame established between counterflowing streams of methane mixed with nitrogen and fuel-lean mixture of oxygen, nitrogen and methane</w:t>
      </w:r>
    </w:p>
    <w:p w14:paraId="3FAAF154" w14:textId="77777777" w:rsidR="0024570F" w:rsidRPr="00767436" w:rsidRDefault="0024570F" w:rsidP="00595949">
      <w:pPr>
        <w:jc w:val="center"/>
        <w:rPr>
          <w:sz w:val="24"/>
          <w:szCs w:val="24"/>
        </w:rPr>
      </w:pPr>
    </w:p>
    <w:p w14:paraId="42D2CB04" w14:textId="2C0EE26F" w:rsidR="00AC114A" w:rsidRPr="007E5ABD" w:rsidRDefault="00AE7B29" w:rsidP="000E397A">
      <w:pPr>
        <w:pStyle w:val="Heading1"/>
        <w:numPr>
          <w:ilvl w:val="0"/>
          <w:numId w:val="6"/>
        </w:numPr>
        <w:ind w:left="360"/>
        <w:rPr>
          <w:sz w:val="24"/>
          <w:szCs w:val="24"/>
        </w:rPr>
      </w:pPr>
      <w:r w:rsidRPr="007E5ABD">
        <w:rPr>
          <w:sz w:val="24"/>
          <w:szCs w:val="24"/>
        </w:rPr>
        <w:t>Methods</w:t>
      </w:r>
      <w:r w:rsidR="00767436">
        <w:rPr>
          <w:sz w:val="24"/>
          <w:szCs w:val="24"/>
        </w:rPr>
        <w:t>/Experimental</w:t>
      </w:r>
    </w:p>
    <w:p w14:paraId="7BDD285C" w14:textId="12721541" w:rsidR="007A1B81" w:rsidRDefault="00F909AA" w:rsidP="003E5350">
      <w:pPr>
        <w:pStyle w:val="BodyTextIndent2"/>
        <w:ind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Fill this section with methods used in this study……</w:t>
      </w:r>
      <w:r w:rsidR="003E5350" w:rsidRPr="003E5350">
        <w:rPr>
          <w:color w:val="000000" w:themeColor="text1"/>
          <w:sz w:val="24"/>
          <w:szCs w:val="24"/>
        </w:rPr>
        <w:t xml:space="preserve"> </w:t>
      </w:r>
    </w:p>
    <w:p w14:paraId="2E9FE879" w14:textId="77777777" w:rsidR="003E5350" w:rsidRPr="003E5350" w:rsidRDefault="003E5350" w:rsidP="003E5350">
      <w:pPr>
        <w:pStyle w:val="BodyTextIndent2"/>
        <w:ind w:firstLine="0"/>
        <w:rPr>
          <w:color w:val="000000" w:themeColor="text1"/>
          <w:sz w:val="24"/>
          <w:szCs w:val="24"/>
        </w:rPr>
      </w:pPr>
    </w:p>
    <w:p w14:paraId="6E625AC3" w14:textId="77777777" w:rsidR="00CD0458" w:rsidRPr="007E5ABD" w:rsidRDefault="00A47E52" w:rsidP="00ED2282">
      <w:pPr>
        <w:pStyle w:val="BodyTextIndent2"/>
        <w:numPr>
          <w:ilvl w:val="0"/>
          <w:numId w:val="6"/>
        </w:numPr>
        <w:ind w:left="360"/>
        <w:rPr>
          <w:b/>
          <w:sz w:val="24"/>
          <w:szCs w:val="24"/>
        </w:rPr>
      </w:pPr>
      <w:r w:rsidRPr="007E5ABD">
        <w:rPr>
          <w:b/>
          <w:sz w:val="24"/>
          <w:szCs w:val="24"/>
        </w:rPr>
        <w:t>Results and Discussion</w:t>
      </w:r>
    </w:p>
    <w:p w14:paraId="2B3B1A1B" w14:textId="77777777" w:rsidR="000B51E2" w:rsidRPr="007E5ABD" w:rsidRDefault="000B51E2" w:rsidP="000B51E2">
      <w:pPr>
        <w:rPr>
          <w:sz w:val="24"/>
          <w:szCs w:val="24"/>
        </w:rPr>
      </w:pPr>
    </w:p>
    <w:p w14:paraId="1565563A" w14:textId="77777777" w:rsidR="000B51E2" w:rsidRPr="007E5ABD" w:rsidRDefault="000B51E2" w:rsidP="00ED2282">
      <w:pPr>
        <w:pStyle w:val="BodyTextIndent2"/>
        <w:numPr>
          <w:ilvl w:val="0"/>
          <w:numId w:val="6"/>
        </w:numPr>
        <w:ind w:left="360"/>
        <w:rPr>
          <w:b/>
          <w:sz w:val="24"/>
          <w:szCs w:val="24"/>
        </w:rPr>
      </w:pPr>
      <w:r w:rsidRPr="007E5ABD">
        <w:rPr>
          <w:b/>
          <w:sz w:val="24"/>
          <w:szCs w:val="24"/>
        </w:rPr>
        <w:t>Conclusions</w:t>
      </w:r>
    </w:p>
    <w:p w14:paraId="4C753CE6" w14:textId="77777777" w:rsidR="00B6141E" w:rsidRPr="007E5ABD" w:rsidRDefault="00B6141E" w:rsidP="00B6141E">
      <w:pPr>
        <w:rPr>
          <w:b/>
          <w:sz w:val="24"/>
          <w:szCs w:val="24"/>
        </w:rPr>
      </w:pPr>
    </w:p>
    <w:p w14:paraId="34C9AE24" w14:textId="42C947A4" w:rsidR="00417366" w:rsidRPr="007E5ABD" w:rsidRDefault="00504BCD" w:rsidP="00B6141E">
      <w:pPr>
        <w:rPr>
          <w:b/>
          <w:sz w:val="24"/>
          <w:szCs w:val="24"/>
        </w:rPr>
      </w:pPr>
      <w:r w:rsidRPr="007E5ABD">
        <w:rPr>
          <w:b/>
          <w:sz w:val="24"/>
          <w:szCs w:val="24"/>
        </w:rPr>
        <w:lastRenderedPageBreak/>
        <w:t>Acknowledgements</w:t>
      </w:r>
    </w:p>
    <w:p w14:paraId="382A6AF4" w14:textId="77777777" w:rsidR="00417366" w:rsidRPr="007E5ABD" w:rsidRDefault="00417366" w:rsidP="009E0419">
      <w:pPr>
        <w:pStyle w:val="BodyTextIndent2"/>
        <w:ind w:firstLine="0"/>
        <w:jc w:val="left"/>
        <w:rPr>
          <w:sz w:val="24"/>
          <w:szCs w:val="24"/>
        </w:rPr>
      </w:pPr>
    </w:p>
    <w:p w14:paraId="4E55DE3E" w14:textId="77777777" w:rsidR="00417366" w:rsidRPr="007E5ABD" w:rsidRDefault="00417366" w:rsidP="007A1B81">
      <w:pPr>
        <w:pStyle w:val="BodyTextIndent2"/>
        <w:ind w:firstLine="0"/>
        <w:jc w:val="left"/>
        <w:rPr>
          <w:sz w:val="24"/>
          <w:szCs w:val="24"/>
        </w:rPr>
      </w:pPr>
      <w:r w:rsidRPr="007E5ABD">
        <w:rPr>
          <w:sz w:val="24"/>
          <w:szCs w:val="24"/>
        </w:rPr>
        <w:t xml:space="preserve">This research was funded by </w:t>
      </w:r>
      <w:r w:rsidR="007A1B81" w:rsidRPr="007E5ABD">
        <w:rPr>
          <w:sz w:val="24"/>
          <w:szCs w:val="24"/>
        </w:rPr>
        <w:t>…</w:t>
      </w:r>
    </w:p>
    <w:p w14:paraId="37650519" w14:textId="77777777" w:rsidR="00595949" w:rsidRPr="007E5ABD" w:rsidRDefault="00595949" w:rsidP="009E0419">
      <w:pPr>
        <w:pStyle w:val="BodyTextIndent2"/>
        <w:ind w:firstLine="0"/>
        <w:jc w:val="left"/>
        <w:rPr>
          <w:sz w:val="24"/>
          <w:szCs w:val="24"/>
        </w:rPr>
      </w:pPr>
    </w:p>
    <w:p w14:paraId="45647139" w14:textId="2D213787" w:rsidR="00557EF2" w:rsidRPr="007E5ABD" w:rsidRDefault="00B55A4A" w:rsidP="009E0419">
      <w:pPr>
        <w:pStyle w:val="BodyTextIndent2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557EF2" w:rsidRPr="007E5ABD">
        <w:rPr>
          <w:b/>
          <w:sz w:val="24"/>
          <w:szCs w:val="24"/>
        </w:rPr>
        <w:t>References</w:t>
      </w:r>
    </w:p>
    <w:p w14:paraId="4799CB49" w14:textId="6DB21F66" w:rsidR="001823E4" w:rsidRPr="007E5ABD" w:rsidRDefault="001823E4" w:rsidP="001823E4">
      <w:pPr>
        <w:jc w:val="both"/>
        <w:rPr>
          <w:sz w:val="24"/>
          <w:szCs w:val="24"/>
        </w:rPr>
      </w:pPr>
      <w:r w:rsidRPr="007E5ABD">
        <w:rPr>
          <w:sz w:val="24"/>
          <w:szCs w:val="24"/>
        </w:rPr>
        <w:t>References should be indicated in the text by</w:t>
      </w:r>
      <w:r w:rsidR="00330D18">
        <w:rPr>
          <w:sz w:val="24"/>
          <w:szCs w:val="24"/>
        </w:rPr>
        <w:t xml:space="preserve"> full-size numbers in brackets, </w:t>
      </w:r>
      <w:r w:rsidRPr="007E5ABD">
        <w:rPr>
          <w:sz w:val="24"/>
          <w:szCs w:val="24"/>
        </w:rPr>
        <w:t>e.g., [1], [2–</w:t>
      </w:r>
      <w:r w:rsidR="00330D18">
        <w:rPr>
          <w:sz w:val="24"/>
          <w:szCs w:val="24"/>
        </w:rPr>
        <w:t>3],</w:t>
      </w:r>
      <w:r w:rsidRPr="007E5ABD">
        <w:rPr>
          <w:sz w:val="24"/>
          <w:szCs w:val="24"/>
        </w:rPr>
        <w:t xml:space="preserve"> and should be numbered in the order cited.  The actual authors can be referred to, but the reference number(s) must always be given.</w:t>
      </w:r>
      <w:r w:rsidR="00330D18">
        <w:rPr>
          <w:sz w:val="24"/>
          <w:szCs w:val="24"/>
        </w:rPr>
        <w:t xml:space="preserve">  The numbered reference list at the end of the paper should conform to the following style used for </w:t>
      </w:r>
      <w:r w:rsidR="00330D18" w:rsidRPr="00330D18">
        <w:rPr>
          <w:i/>
          <w:sz w:val="24"/>
          <w:szCs w:val="24"/>
        </w:rPr>
        <w:t>Combustion and Flame</w:t>
      </w:r>
      <w:r w:rsidR="00330D18">
        <w:rPr>
          <w:sz w:val="24"/>
          <w:szCs w:val="24"/>
        </w:rPr>
        <w:t>:</w:t>
      </w:r>
      <w:r w:rsidRPr="007E5ABD">
        <w:rPr>
          <w:sz w:val="24"/>
          <w:szCs w:val="24"/>
        </w:rPr>
        <w:t xml:space="preserve">  </w:t>
      </w:r>
    </w:p>
    <w:p w14:paraId="721878DF" w14:textId="77777777" w:rsidR="001823E4" w:rsidRPr="007E5ABD" w:rsidRDefault="001823E4" w:rsidP="001823E4">
      <w:pPr>
        <w:jc w:val="both"/>
        <w:rPr>
          <w:sz w:val="24"/>
          <w:szCs w:val="24"/>
        </w:rPr>
      </w:pPr>
    </w:p>
    <w:p w14:paraId="12721492" w14:textId="77777777" w:rsidR="007E1120" w:rsidRDefault="007E1120" w:rsidP="001823E4">
      <w:pPr>
        <w:jc w:val="both"/>
        <w:rPr>
          <w:b/>
          <w:i/>
          <w:sz w:val="24"/>
          <w:szCs w:val="24"/>
        </w:rPr>
      </w:pPr>
    </w:p>
    <w:p w14:paraId="2D1CC6D8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Journal article: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 xml:space="preserve">[1] A.L. Sánchez, E. Fernárdez-Tarrazo, F.A. Williams, </w:t>
      </w:r>
      <w:proofErr w:type="gramStart"/>
      <w:r w:rsidRPr="00330D18">
        <w:rPr>
          <w:color w:val="505050"/>
          <w:sz w:val="22"/>
          <w:szCs w:val="22"/>
        </w:rPr>
        <w:t>The</w:t>
      </w:r>
      <w:proofErr w:type="gramEnd"/>
      <w:r w:rsidRPr="00330D18">
        <w:rPr>
          <w:color w:val="505050"/>
          <w:sz w:val="22"/>
          <w:szCs w:val="22"/>
        </w:rPr>
        <w:t xml:space="preserve"> chemistry involved in the third explosion limit of H H</w:t>
      </w:r>
      <w:r w:rsidRPr="00330D18">
        <w:rPr>
          <w:color w:val="505050"/>
          <w:sz w:val="22"/>
          <w:szCs w:val="22"/>
          <w:vertAlign w:val="subscript"/>
        </w:rPr>
        <w:t>2</w:t>
      </w:r>
      <w:r w:rsidRPr="00330D18">
        <w:rPr>
          <w:color w:val="505050"/>
          <w:sz w:val="22"/>
          <w:szCs w:val="22"/>
        </w:rPr>
        <w:t>O</w:t>
      </w:r>
      <w:r w:rsidRPr="00330D18">
        <w:rPr>
          <w:color w:val="505050"/>
          <w:sz w:val="22"/>
          <w:szCs w:val="22"/>
          <w:vertAlign w:val="subscript"/>
        </w:rPr>
        <w:t>2</w:t>
      </w:r>
      <w:r w:rsidRPr="00330D18">
        <w:rPr>
          <w:rStyle w:val="apple-converted-space"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t>mixtures, Combust. Flame 161 (2014) 111-117.</w:t>
      </w:r>
    </w:p>
    <w:p w14:paraId="44051E24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Journal article in press: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>[2] H. Terashima, M. Koshi, Mechanisms of strong wave generation in end-gas autoignition during knocking combustion, Combust. Flame (2014), doi:</w:t>
      </w:r>
      <w:hyperlink r:id="rId9" w:history="1">
        <w:r w:rsidRPr="00330D18">
          <w:rPr>
            <w:rStyle w:val="Hyperlink"/>
            <w:color w:val="007398"/>
            <w:sz w:val="22"/>
            <w:szCs w:val="22"/>
          </w:rPr>
          <w:t>10.1016/j.combustflame.2014.12.013</w:t>
        </w:r>
      </w:hyperlink>
      <w:r w:rsidRPr="00330D18">
        <w:rPr>
          <w:color w:val="505050"/>
          <w:sz w:val="22"/>
          <w:szCs w:val="22"/>
        </w:rPr>
        <w:t>.</w:t>
      </w:r>
    </w:p>
    <w:p w14:paraId="13622478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Book: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>[3] P. Prasad, Propagation of a curved shock and nonlinear ray theory, Longman Scientific &amp; Technical, Harlow, U.K., 1993. You may also include the page or page range (optional).</w:t>
      </w:r>
    </w:p>
    <w:p w14:paraId="371DDDD2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Reference to a chapter in an Edited Book: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 xml:space="preserve">[4] G.R. Mettam, L.B. Adams, </w:t>
      </w:r>
      <w:proofErr w:type="gramStart"/>
      <w:r w:rsidRPr="00330D18">
        <w:rPr>
          <w:color w:val="505050"/>
          <w:sz w:val="22"/>
          <w:szCs w:val="22"/>
        </w:rPr>
        <w:t>How</w:t>
      </w:r>
      <w:proofErr w:type="gramEnd"/>
      <w:r w:rsidRPr="00330D18">
        <w:rPr>
          <w:color w:val="505050"/>
          <w:sz w:val="22"/>
          <w:szCs w:val="22"/>
        </w:rPr>
        <w:t xml:space="preserve"> to prepare an electronic version of your article, in: B.S. Jones, R.Z. Smith (Eds.), Introduction to the Electronic Age, E-Publishing Inc., New York, 2009, pp. 281-304.</w:t>
      </w:r>
    </w:p>
    <w:p w14:paraId="0FD38D0B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Symposium Proceedings: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>All symposium papers associated with the International Symposium on Combustion published before 2000 should be cited in the following way:</w:t>
      </w:r>
      <w:r w:rsidRPr="00330D18">
        <w:rPr>
          <w:color w:val="505050"/>
          <w:sz w:val="22"/>
          <w:szCs w:val="22"/>
        </w:rPr>
        <w:br/>
        <w:t xml:space="preserve">[5] Y. Ju, G. </w:t>
      </w:r>
      <w:proofErr w:type="spellStart"/>
      <w:r w:rsidRPr="00330D18">
        <w:rPr>
          <w:color w:val="505050"/>
          <w:sz w:val="22"/>
          <w:szCs w:val="22"/>
        </w:rPr>
        <w:t>Masuya</w:t>
      </w:r>
      <w:proofErr w:type="spellEnd"/>
      <w:r w:rsidRPr="00330D18">
        <w:rPr>
          <w:color w:val="505050"/>
          <w:sz w:val="22"/>
          <w:szCs w:val="22"/>
        </w:rPr>
        <w:t xml:space="preserve">, P.D. </w:t>
      </w:r>
      <w:proofErr w:type="spellStart"/>
      <w:r w:rsidRPr="00330D18">
        <w:rPr>
          <w:color w:val="505050"/>
          <w:sz w:val="22"/>
          <w:szCs w:val="22"/>
        </w:rPr>
        <w:t>Ronney</w:t>
      </w:r>
      <w:proofErr w:type="spellEnd"/>
      <w:r w:rsidRPr="00330D18">
        <w:rPr>
          <w:color w:val="505050"/>
          <w:sz w:val="22"/>
          <w:szCs w:val="22"/>
        </w:rPr>
        <w:t>, Effects of radiative emission and absorption on the propagation and extinction of premixed gas flames, Symp. (Int.) Combust. 27 (1998)</w:t>
      </w:r>
      <w:r w:rsidRPr="00330D18">
        <w:rPr>
          <w:rStyle w:val="apple-converted-space"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t>2619-2626.</w:t>
      </w:r>
    </w:p>
    <w:p w14:paraId="41D6AAF9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color w:val="505050"/>
          <w:sz w:val="22"/>
          <w:szCs w:val="22"/>
        </w:rPr>
        <w:t>All symposium papers associated with the International Symposium on Combustion published in 2000 or later should be cited in the following way:</w:t>
      </w:r>
      <w:r w:rsidRPr="00330D18">
        <w:rPr>
          <w:rStyle w:val="apple-converted-space"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 xml:space="preserve">[6] A. Attili, F. </w:t>
      </w:r>
      <w:proofErr w:type="spellStart"/>
      <w:r w:rsidRPr="00330D18">
        <w:rPr>
          <w:color w:val="505050"/>
          <w:sz w:val="22"/>
          <w:szCs w:val="22"/>
        </w:rPr>
        <w:t>Bisetti</w:t>
      </w:r>
      <w:proofErr w:type="spellEnd"/>
      <w:r w:rsidRPr="00330D18">
        <w:rPr>
          <w:color w:val="505050"/>
          <w:sz w:val="22"/>
          <w:szCs w:val="22"/>
        </w:rPr>
        <w:t xml:space="preserve">, M.E. Mueller, H. </w:t>
      </w:r>
      <w:proofErr w:type="spellStart"/>
      <w:r w:rsidRPr="00330D18">
        <w:rPr>
          <w:color w:val="505050"/>
          <w:sz w:val="22"/>
          <w:szCs w:val="22"/>
        </w:rPr>
        <w:t>Pitsch</w:t>
      </w:r>
      <w:proofErr w:type="spellEnd"/>
      <w:r w:rsidRPr="00330D18">
        <w:rPr>
          <w:color w:val="505050"/>
          <w:sz w:val="22"/>
          <w:szCs w:val="22"/>
        </w:rPr>
        <w:t xml:space="preserve">, </w:t>
      </w:r>
      <w:proofErr w:type="spellStart"/>
      <w:r w:rsidRPr="00330D18">
        <w:rPr>
          <w:color w:val="505050"/>
          <w:sz w:val="22"/>
          <w:szCs w:val="22"/>
        </w:rPr>
        <w:t>Damköhler</w:t>
      </w:r>
      <w:proofErr w:type="spellEnd"/>
      <w:r w:rsidRPr="00330D18">
        <w:rPr>
          <w:color w:val="505050"/>
          <w:sz w:val="22"/>
          <w:szCs w:val="22"/>
        </w:rPr>
        <w:t xml:space="preserve"> number effects on soot formation and growth in turbulent premixed flames, Proc. Combust. Inst. 35 (2015)1215-1223.</w:t>
      </w:r>
    </w:p>
    <w:p w14:paraId="6369F356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Conference Proceedings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>A conference proceedings should be styled as a book, with publisher or institution sponsoring publication and the year published as well as the year the conference was held. Authors must ensure that these references are publicly available. Example:</w:t>
      </w:r>
      <w:r w:rsidRPr="00330D18">
        <w:rPr>
          <w:color w:val="505050"/>
          <w:sz w:val="22"/>
          <w:szCs w:val="22"/>
        </w:rPr>
        <w:br/>
        <w:t xml:space="preserve">[7] R. </w:t>
      </w:r>
      <w:proofErr w:type="spellStart"/>
      <w:r w:rsidRPr="00330D18">
        <w:rPr>
          <w:color w:val="505050"/>
          <w:sz w:val="22"/>
          <w:szCs w:val="22"/>
        </w:rPr>
        <w:t>Tangko</w:t>
      </w:r>
      <w:proofErr w:type="spellEnd"/>
      <w:r w:rsidRPr="00330D18">
        <w:rPr>
          <w:color w:val="505050"/>
          <w:sz w:val="22"/>
          <w:szCs w:val="22"/>
        </w:rPr>
        <w:t>, D.A. Sheen, H. Wang, Combustion kinetic modeling using multispecies time-histories in shock-tube oxidation of</w:t>
      </w:r>
      <w:r w:rsidRPr="00330D18">
        <w:rPr>
          <w:rStyle w:val="apple-converted-space"/>
          <w:color w:val="505050"/>
          <w:sz w:val="22"/>
          <w:szCs w:val="22"/>
        </w:rPr>
        <w:t> </w:t>
      </w:r>
      <w:r w:rsidRPr="00330D18">
        <w:rPr>
          <w:rStyle w:val="Emphasis"/>
          <w:color w:val="505050"/>
          <w:sz w:val="22"/>
          <w:szCs w:val="22"/>
        </w:rPr>
        <w:t>n</w:t>
      </w:r>
      <w:r w:rsidRPr="00330D18">
        <w:rPr>
          <w:color w:val="505050"/>
          <w:sz w:val="22"/>
          <w:szCs w:val="22"/>
        </w:rPr>
        <w:t>-dodecane, 7</w:t>
      </w:r>
      <w:r w:rsidRPr="00330D18">
        <w:rPr>
          <w:color w:val="505050"/>
          <w:sz w:val="22"/>
          <w:szCs w:val="22"/>
          <w:vertAlign w:val="superscript"/>
        </w:rPr>
        <w:t>th</w:t>
      </w:r>
      <w:r w:rsidRPr="00330D18">
        <w:rPr>
          <w:rStyle w:val="apple-converted-space"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t>U.S. National Combustion Meeting (2011), paper 2A18.</w:t>
      </w:r>
    </w:p>
    <w:p w14:paraId="72A9251F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Internal Reports: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 xml:space="preserve">[8] A.S. Johnson, F.W. Adams, Use of laser diagnostics in supersonic flows, Report No. SAND87-8003, </w:t>
      </w:r>
      <w:r w:rsidRPr="00330D18">
        <w:rPr>
          <w:color w:val="505050"/>
          <w:sz w:val="22"/>
          <w:szCs w:val="22"/>
        </w:rPr>
        <w:lastRenderedPageBreak/>
        <w:t>Sandia National Laboratories, Livermore, CA, USA, 1987. Authors must ensure that these references are publicly available.</w:t>
      </w:r>
    </w:p>
    <w:p w14:paraId="5E021244" w14:textId="77777777" w:rsidR="00330D18" w:rsidRPr="00330D18" w:rsidRDefault="00330D18" w:rsidP="00330D18">
      <w:pPr>
        <w:pStyle w:val="NormalWeb"/>
        <w:shd w:val="clear" w:color="auto" w:fill="FFFFFF"/>
        <w:spacing w:before="0" w:after="0"/>
        <w:textAlignment w:val="baseline"/>
        <w:rPr>
          <w:color w:val="505050"/>
          <w:sz w:val="22"/>
          <w:szCs w:val="22"/>
        </w:rPr>
      </w:pPr>
      <w:r w:rsidRPr="00330D18">
        <w:rPr>
          <w:rStyle w:val="Emphasis"/>
          <w:b/>
          <w:bCs/>
          <w:color w:val="505050"/>
          <w:sz w:val="22"/>
          <w:szCs w:val="22"/>
        </w:rPr>
        <w:t>Journal abbreviations sources:</w:t>
      </w:r>
      <w:r w:rsidRPr="00330D18">
        <w:rPr>
          <w:rStyle w:val="apple-converted-space"/>
          <w:b/>
          <w:bCs/>
          <w:i/>
          <w:iCs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  <w:t>Journal names should be abbreviated according to the List of Title Word Abbreviations link:</w:t>
      </w:r>
      <w:r w:rsidRPr="00330D18">
        <w:rPr>
          <w:color w:val="505050"/>
          <w:sz w:val="22"/>
          <w:szCs w:val="22"/>
        </w:rPr>
        <w:br/>
      </w:r>
      <w:hyperlink r:id="rId10" w:tgtFrame="_blank" w:history="1">
        <w:r w:rsidRPr="00330D18">
          <w:rPr>
            <w:rStyle w:val="Hyperlink"/>
            <w:color w:val="007398"/>
            <w:sz w:val="22"/>
            <w:szCs w:val="22"/>
          </w:rPr>
          <w:t>http://www.issn.org/services/online-services/access-to-the-ltwa/</w:t>
        </w:r>
      </w:hyperlink>
      <w:r w:rsidRPr="00330D18">
        <w:rPr>
          <w:color w:val="505050"/>
          <w:sz w:val="22"/>
          <w:szCs w:val="22"/>
        </w:rPr>
        <w:br/>
        <w:t>or alternatively the Journal Titles and Abbreviations link:</w:t>
      </w:r>
      <w:r w:rsidRPr="00330D18">
        <w:rPr>
          <w:rStyle w:val="apple-converted-space"/>
          <w:color w:val="505050"/>
          <w:sz w:val="22"/>
          <w:szCs w:val="22"/>
        </w:rPr>
        <w:t> </w:t>
      </w:r>
      <w:r w:rsidRPr="00330D18">
        <w:rPr>
          <w:color w:val="505050"/>
          <w:sz w:val="22"/>
          <w:szCs w:val="22"/>
        </w:rPr>
        <w:br/>
      </w:r>
      <w:hyperlink r:id="rId11" w:tgtFrame="_blank" w:history="1">
        <w:r w:rsidRPr="00330D18">
          <w:rPr>
            <w:rStyle w:val="Hyperlink"/>
            <w:color w:val="007398"/>
            <w:sz w:val="22"/>
            <w:szCs w:val="22"/>
          </w:rPr>
          <w:t>http://www.pg.gda.pl/chem/Dydaktyka/Analityczna/MISC/Journal_Titles_and_%20Abbreviations.htm</w:t>
        </w:r>
        <w:r w:rsidRPr="00330D18">
          <w:rPr>
            <w:rStyle w:val="apple-converted-space"/>
            <w:color w:val="007398"/>
            <w:sz w:val="22"/>
            <w:szCs w:val="22"/>
          </w:rPr>
          <w:t> </w:t>
        </w:r>
      </w:hyperlink>
    </w:p>
    <w:p w14:paraId="75717C34" w14:textId="59A653C5" w:rsidR="00330D18" w:rsidRDefault="00330D18" w:rsidP="00330D18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14:paraId="6AF6D6DF" w14:textId="77777777" w:rsidR="00330D18" w:rsidRDefault="00330D18" w:rsidP="00330D18">
      <w:pPr>
        <w:jc w:val="both"/>
        <w:rPr>
          <w:b/>
          <w:sz w:val="24"/>
          <w:szCs w:val="24"/>
        </w:rPr>
      </w:pPr>
    </w:p>
    <w:sectPr w:rsidR="00330D18" w:rsidSect="000A15E9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000C1" w14:textId="77777777" w:rsidR="004E0236" w:rsidRDefault="004E0236">
      <w:r>
        <w:separator/>
      </w:r>
    </w:p>
  </w:endnote>
  <w:endnote w:type="continuationSeparator" w:id="0">
    <w:p w14:paraId="351A2D4F" w14:textId="77777777" w:rsidR="004E0236" w:rsidRDefault="004E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7F1B1" w14:textId="77777777" w:rsidR="0084596F" w:rsidRDefault="0084596F" w:rsidP="007E5A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9D15BF" w14:textId="77777777" w:rsidR="0084596F" w:rsidRDefault="00845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62F91" w14:textId="77777777" w:rsidR="0084596F" w:rsidRDefault="0084596F" w:rsidP="007E5A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1296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9297C2" w14:textId="22DFDAB6" w:rsidR="0084596F" w:rsidRDefault="0084596F" w:rsidP="005C6E3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7CB34" w14:textId="77777777" w:rsidR="004E0236" w:rsidRDefault="004E0236">
      <w:r>
        <w:separator/>
      </w:r>
    </w:p>
  </w:footnote>
  <w:footnote w:type="continuationSeparator" w:id="0">
    <w:p w14:paraId="72E9D52A" w14:textId="77777777" w:rsidR="004E0236" w:rsidRDefault="004E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86082" w14:textId="31D55CD0" w:rsidR="00E11072" w:rsidRPr="00E11072" w:rsidRDefault="00E11072" w:rsidP="00E11072">
    <w:pPr>
      <w:autoSpaceDE w:val="0"/>
      <w:autoSpaceDN w:val="0"/>
      <w:adjustRightInd w:val="0"/>
      <w:jc w:val="center"/>
      <w:rPr>
        <w:b/>
        <w:bCs/>
        <w:sz w:val="24"/>
        <w:szCs w:val="24"/>
      </w:rPr>
    </w:pPr>
    <w:r w:rsidRPr="00E11072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3FBFC9CD" wp14:editId="4EAC8C7D">
          <wp:simplePos x="0" y="0"/>
          <wp:positionH relativeFrom="margin">
            <wp:align>left</wp:align>
          </wp:positionH>
          <wp:positionV relativeFrom="paragraph">
            <wp:posOffset>-171450</wp:posOffset>
          </wp:positionV>
          <wp:extent cx="762000" cy="723900"/>
          <wp:effectExtent l="0" t="0" r="0" b="0"/>
          <wp:wrapTight wrapText="bothSides">
            <wp:wrapPolygon edited="0">
              <wp:start x="0" y="0"/>
              <wp:lineTo x="0" y="21032"/>
              <wp:lineTo x="21060" y="21032"/>
              <wp:lineTo x="21060" y="0"/>
              <wp:lineTo x="0" y="0"/>
            </wp:wrapPolygon>
          </wp:wrapTight>
          <wp:docPr id="2106041136" name="Picture 1" descr="A logo with a person in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041136" name="Picture 1" descr="A logo with a person in a circle&#10;&#10;Description automatically generated"/>
                  <pic:cNvPicPr/>
                </pic:nvPicPr>
                <pic:blipFill rotWithShape="1">
                  <a:blip r:embed="rId1"/>
                  <a:srcRect l="20968" t="12903" r="14515" b="25806"/>
                  <a:stretch/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1072">
      <w:rPr>
        <w:b/>
        <w:bCs/>
        <w:sz w:val="24"/>
        <w:szCs w:val="24"/>
      </w:rPr>
      <w:t>1</w:t>
    </w:r>
    <w:r w:rsidR="00AF1EB7">
      <w:rPr>
        <w:b/>
        <w:bCs/>
        <w:sz w:val="24"/>
        <w:szCs w:val="24"/>
      </w:rPr>
      <w:t>6</w:t>
    </w:r>
    <w:r w:rsidRPr="00E11072">
      <w:rPr>
        <w:b/>
        <w:bCs/>
        <w:sz w:val="24"/>
        <w:szCs w:val="24"/>
        <w:vertAlign w:val="superscript"/>
      </w:rPr>
      <w:t>th</w:t>
    </w:r>
    <w:r w:rsidRPr="00E11072">
      <w:rPr>
        <w:b/>
        <w:bCs/>
        <w:sz w:val="24"/>
        <w:szCs w:val="24"/>
      </w:rPr>
      <w:t xml:space="preserve"> SAS</w:t>
    </w:r>
    <w:r w:rsidR="00B86B87">
      <w:rPr>
        <w:b/>
        <w:bCs/>
        <w:sz w:val="24"/>
        <w:szCs w:val="24"/>
      </w:rPr>
      <w:t>-</w:t>
    </w:r>
    <w:r w:rsidRPr="00E11072">
      <w:rPr>
        <w:b/>
        <w:bCs/>
        <w:sz w:val="24"/>
        <w:szCs w:val="24"/>
      </w:rPr>
      <w:t>CI Annual Conference</w:t>
    </w:r>
  </w:p>
  <w:p w14:paraId="106CBEDF" w14:textId="469ADA9A" w:rsidR="00E11072" w:rsidRPr="00E11072" w:rsidRDefault="00AF1EB7" w:rsidP="00E11072">
    <w:pPr>
      <w:pStyle w:val="Title"/>
      <w:rPr>
        <w:szCs w:val="24"/>
      </w:rPr>
    </w:pPr>
    <w:r>
      <w:rPr>
        <w:szCs w:val="24"/>
      </w:rPr>
      <w:t>September</w:t>
    </w:r>
    <w:r w:rsidR="00E11072" w:rsidRPr="00E11072">
      <w:rPr>
        <w:szCs w:val="24"/>
      </w:rPr>
      <w:t xml:space="preserve"> </w:t>
    </w:r>
    <w:r w:rsidR="00A215EC">
      <w:rPr>
        <w:szCs w:val="24"/>
      </w:rPr>
      <w:t>1</w:t>
    </w:r>
    <w:r>
      <w:rPr>
        <w:szCs w:val="24"/>
      </w:rPr>
      <w:t>6</w:t>
    </w:r>
    <w:r w:rsidR="00E11072" w:rsidRPr="00E11072">
      <w:rPr>
        <w:szCs w:val="24"/>
      </w:rPr>
      <w:t>–</w:t>
    </w:r>
    <w:r>
      <w:rPr>
        <w:szCs w:val="24"/>
      </w:rPr>
      <w:t>17</w:t>
    </w:r>
    <w:r w:rsidR="00E11072" w:rsidRPr="00E11072">
      <w:rPr>
        <w:szCs w:val="24"/>
      </w:rPr>
      <w:t>, 202</w:t>
    </w:r>
    <w:r>
      <w:rPr>
        <w:szCs w:val="24"/>
      </w:rPr>
      <w:t>6</w:t>
    </w:r>
  </w:p>
  <w:p w14:paraId="36E31893" w14:textId="1E6CC37E" w:rsidR="00E11072" w:rsidRPr="00E11072" w:rsidRDefault="00AF1EB7" w:rsidP="00E11072">
    <w:pPr>
      <w:pStyle w:val="Title"/>
    </w:pPr>
    <w:r>
      <w:rPr>
        <w:szCs w:val="24"/>
      </w:rPr>
      <w:t>KFUPM</w:t>
    </w:r>
    <w:r w:rsidR="00E11072" w:rsidRPr="00E11072">
      <w:rPr>
        <w:szCs w:val="24"/>
      </w:rPr>
      <w:t xml:space="preserve">, Saudi Arabia </w:t>
    </w:r>
  </w:p>
  <w:p w14:paraId="3CB0BF78" w14:textId="5FB3B5FD" w:rsidR="00E11072" w:rsidRPr="00E11072" w:rsidRDefault="00E11072">
    <w:pPr>
      <w:pStyle w:val="Head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2562" w14:textId="0AA4B15F" w:rsidR="0084596F" w:rsidRPr="00B6141E" w:rsidRDefault="0084596F">
    <w:pPr>
      <w:pStyle w:val="Header"/>
      <w:rPr>
        <w:rFonts w:ascii="Arial" w:hAnsi="Arial" w:cs="Arial"/>
        <w:b/>
      </w:rPr>
    </w:pPr>
    <w:r w:rsidRPr="00B6141E">
      <w:rPr>
        <w:rFonts w:ascii="Arial" w:hAnsi="Arial" w:cs="Arial"/>
        <w:b/>
      </w:rPr>
      <w:t>Paper # 000</w:t>
    </w:r>
    <w:r w:rsidRPr="00B6141E">
      <w:rPr>
        <w:rFonts w:ascii="Arial" w:hAnsi="Arial" w:cs="Arial"/>
        <w:b/>
      </w:rPr>
      <w:tab/>
    </w:r>
    <w:r w:rsidRPr="00B6141E">
      <w:rPr>
        <w:rFonts w:ascii="Arial" w:hAnsi="Arial" w:cs="Arial"/>
        <w:b/>
      </w:rPr>
      <w:tab/>
      <w:t xml:space="preserve">Topic: </w:t>
    </w:r>
    <w:proofErr w:type="spellStart"/>
    <w:r>
      <w:rPr>
        <w:rFonts w:ascii="Arial" w:hAnsi="Arial" w:cs="Arial"/>
        <w:b/>
      </w:rPr>
      <w:t>eg.</w:t>
    </w:r>
    <w:proofErr w:type="spellEnd"/>
    <w:r>
      <w:rPr>
        <w:rFonts w:ascii="Arial" w:hAnsi="Arial" w:cs="Arial"/>
        <w:b/>
      </w:rPr>
      <w:t xml:space="preserve"> </w:t>
    </w:r>
    <w:r w:rsidRPr="00B6141E">
      <w:rPr>
        <w:rFonts w:ascii="Arial" w:hAnsi="Arial" w:cs="Arial"/>
        <w:b/>
      </w:rPr>
      <w:t>Laminar Flames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7F3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60D1F"/>
    <w:multiLevelType w:val="hybridMultilevel"/>
    <w:tmpl w:val="7270A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C5C0D"/>
    <w:multiLevelType w:val="hybridMultilevel"/>
    <w:tmpl w:val="48DC96B2"/>
    <w:lvl w:ilvl="0" w:tplc="7FA2E414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6B447D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AE1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D2F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5EA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B42C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180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B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1A8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67716"/>
    <w:multiLevelType w:val="hybridMultilevel"/>
    <w:tmpl w:val="5816D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71F05"/>
    <w:multiLevelType w:val="hybridMultilevel"/>
    <w:tmpl w:val="EE1C5AE2"/>
    <w:lvl w:ilvl="0" w:tplc="6D28FFF4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7E345683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3A"/>
    <w:rsid w:val="000007AA"/>
    <w:rsid w:val="00000DD7"/>
    <w:rsid w:val="00001BB4"/>
    <w:rsid w:val="00002AE1"/>
    <w:rsid w:val="00002B1F"/>
    <w:rsid w:val="0002166F"/>
    <w:rsid w:val="000331C8"/>
    <w:rsid w:val="00034E0E"/>
    <w:rsid w:val="000363AF"/>
    <w:rsid w:val="00036E72"/>
    <w:rsid w:val="00040911"/>
    <w:rsid w:val="0004194D"/>
    <w:rsid w:val="00042C7D"/>
    <w:rsid w:val="0004415E"/>
    <w:rsid w:val="00045054"/>
    <w:rsid w:val="00046B70"/>
    <w:rsid w:val="00061B95"/>
    <w:rsid w:val="000621A1"/>
    <w:rsid w:val="0006287A"/>
    <w:rsid w:val="0006345C"/>
    <w:rsid w:val="00064D17"/>
    <w:rsid w:val="00065DC0"/>
    <w:rsid w:val="00070D8F"/>
    <w:rsid w:val="000716DB"/>
    <w:rsid w:val="00084119"/>
    <w:rsid w:val="00085AEC"/>
    <w:rsid w:val="00091128"/>
    <w:rsid w:val="0009157D"/>
    <w:rsid w:val="00093B8B"/>
    <w:rsid w:val="00095507"/>
    <w:rsid w:val="000A15E9"/>
    <w:rsid w:val="000B51E2"/>
    <w:rsid w:val="000C6044"/>
    <w:rsid w:val="000C78CC"/>
    <w:rsid w:val="000D7803"/>
    <w:rsid w:val="000E3774"/>
    <w:rsid w:val="000E397A"/>
    <w:rsid w:val="000E4570"/>
    <w:rsid w:val="000E72C4"/>
    <w:rsid w:val="000F41B9"/>
    <w:rsid w:val="00100CC7"/>
    <w:rsid w:val="0010431D"/>
    <w:rsid w:val="0012064B"/>
    <w:rsid w:val="001234F5"/>
    <w:rsid w:val="0012434B"/>
    <w:rsid w:val="00130C95"/>
    <w:rsid w:val="001368AB"/>
    <w:rsid w:val="0015255A"/>
    <w:rsid w:val="00153227"/>
    <w:rsid w:val="00153AAB"/>
    <w:rsid w:val="00154ED1"/>
    <w:rsid w:val="00157946"/>
    <w:rsid w:val="00157ABD"/>
    <w:rsid w:val="0016086A"/>
    <w:rsid w:val="001614B5"/>
    <w:rsid w:val="00165D01"/>
    <w:rsid w:val="00172568"/>
    <w:rsid w:val="00176F97"/>
    <w:rsid w:val="001823E4"/>
    <w:rsid w:val="001825C8"/>
    <w:rsid w:val="001875BB"/>
    <w:rsid w:val="001921DD"/>
    <w:rsid w:val="00195976"/>
    <w:rsid w:val="001A232F"/>
    <w:rsid w:val="001A433B"/>
    <w:rsid w:val="001A4396"/>
    <w:rsid w:val="001A52D9"/>
    <w:rsid w:val="001A65D7"/>
    <w:rsid w:val="001B0DA5"/>
    <w:rsid w:val="001B32B8"/>
    <w:rsid w:val="001B7E14"/>
    <w:rsid w:val="001C294E"/>
    <w:rsid w:val="001C6A11"/>
    <w:rsid w:val="001D0605"/>
    <w:rsid w:val="001D573D"/>
    <w:rsid w:val="001F3257"/>
    <w:rsid w:val="001F3497"/>
    <w:rsid w:val="00200FAD"/>
    <w:rsid w:val="00203B1F"/>
    <w:rsid w:val="00212D2C"/>
    <w:rsid w:val="002268A1"/>
    <w:rsid w:val="002305BA"/>
    <w:rsid w:val="0023149C"/>
    <w:rsid w:val="00237238"/>
    <w:rsid w:val="00241281"/>
    <w:rsid w:val="002426A0"/>
    <w:rsid w:val="0024570F"/>
    <w:rsid w:val="00252E19"/>
    <w:rsid w:val="002577D7"/>
    <w:rsid w:val="002647D1"/>
    <w:rsid w:val="002A3454"/>
    <w:rsid w:val="002A7B56"/>
    <w:rsid w:val="002B6D43"/>
    <w:rsid w:val="002D2FF6"/>
    <w:rsid w:val="002D4378"/>
    <w:rsid w:val="002D5191"/>
    <w:rsid w:val="00300160"/>
    <w:rsid w:val="00301BC2"/>
    <w:rsid w:val="003025BD"/>
    <w:rsid w:val="00302C28"/>
    <w:rsid w:val="00310B71"/>
    <w:rsid w:val="00312E0A"/>
    <w:rsid w:val="00315974"/>
    <w:rsid w:val="003167D4"/>
    <w:rsid w:val="003201D9"/>
    <w:rsid w:val="0032419A"/>
    <w:rsid w:val="00325FC6"/>
    <w:rsid w:val="00326A36"/>
    <w:rsid w:val="00330D18"/>
    <w:rsid w:val="00333331"/>
    <w:rsid w:val="00335568"/>
    <w:rsid w:val="00341B24"/>
    <w:rsid w:val="00344ADE"/>
    <w:rsid w:val="00350CCC"/>
    <w:rsid w:val="00362232"/>
    <w:rsid w:val="00362C8B"/>
    <w:rsid w:val="0037087D"/>
    <w:rsid w:val="00371E56"/>
    <w:rsid w:val="00371FA8"/>
    <w:rsid w:val="0037296C"/>
    <w:rsid w:val="00373815"/>
    <w:rsid w:val="00375524"/>
    <w:rsid w:val="00375FEE"/>
    <w:rsid w:val="003770BD"/>
    <w:rsid w:val="003A000F"/>
    <w:rsid w:val="003A1068"/>
    <w:rsid w:val="003A5658"/>
    <w:rsid w:val="003B1C8B"/>
    <w:rsid w:val="003B50A3"/>
    <w:rsid w:val="003C0C44"/>
    <w:rsid w:val="003D4FC6"/>
    <w:rsid w:val="003E5350"/>
    <w:rsid w:val="003E71A6"/>
    <w:rsid w:val="003E733E"/>
    <w:rsid w:val="003E7EB5"/>
    <w:rsid w:val="003F1D8F"/>
    <w:rsid w:val="003F35AC"/>
    <w:rsid w:val="003F68C6"/>
    <w:rsid w:val="00413253"/>
    <w:rsid w:val="00417366"/>
    <w:rsid w:val="00420DD5"/>
    <w:rsid w:val="00425E3D"/>
    <w:rsid w:val="004364F3"/>
    <w:rsid w:val="00454F5F"/>
    <w:rsid w:val="00461775"/>
    <w:rsid w:val="00464B66"/>
    <w:rsid w:val="00466C98"/>
    <w:rsid w:val="00466F15"/>
    <w:rsid w:val="00474892"/>
    <w:rsid w:val="00476234"/>
    <w:rsid w:val="004933A2"/>
    <w:rsid w:val="0049378E"/>
    <w:rsid w:val="004A65F9"/>
    <w:rsid w:val="004A7480"/>
    <w:rsid w:val="004B2DDD"/>
    <w:rsid w:val="004B5074"/>
    <w:rsid w:val="004D501B"/>
    <w:rsid w:val="004D722D"/>
    <w:rsid w:val="004E0236"/>
    <w:rsid w:val="004E2384"/>
    <w:rsid w:val="004E27B2"/>
    <w:rsid w:val="004E30E1"/>
    <w:rsid w:val="004F7495"/>
    <w:rsid w:val="00501448"/>
    <w:rsid w:val="00504BCD"/>
    <w:rsid w:val="00505ADB"/>
    <w:rsid w:val="00505D0A"/>
    <w:rsid w:val="00510B38"/>
    <w:rsid w:val="0051347B"/>
    <w:rsid w:val="00514C28"/>
    <w:rsid w:val="00520096"/>
    <w:rsid w:val="005309C4"/>
    <w:rsid w:val="00541269"/>
    <w:rsid w:val="005417E4"/>
    <w:rsid w:val="00543580"/>
    <w:rsid w:val="00544F7B"/>
    <w:rsid w:val="005504BE"/>
    <w:rsid w:val="00550B3C"/>
    <w:rsid w:val="00557EF2"/>
    <w:rsid w:val="0056194A"/>
    <w:rsid w:val="00571EC1"/>
    <w:rsid w:val="00575CD7"/>
    <w:rsid w:val="00576292"/>
    <w:rsid w:val="005809BC"/>
    <w:rsid w:val="00582E9D"/>
    <w:rsid w:val="00595112"/>
    <w:rsid w:val="00595949"/>
    <w:rsid w:val="0059787E"/>
    <w:rsid w:val="005A415B"/>
    <w:rsid w:val="005B033C"/>
    <w:rsid w:val="005B0D11"/>
    <w:rsid w:val="005B5010"/>
    <w:rsid w:val="005B60B1"/>
    <w:rsid w:val="005C0AF0"/>
    <w:rsid w:val="005C25A3"/>
    <w:rsid w:val="005C6E3A"/>
    <w:rsid w:val="005E11B8"/>
    <w:rsid w:val="005E612C"/>
    <w:rsid w:val="005E6521"/>
    <w:rsid w:val="005F1777"/>
    <w:rsid w:val="005F46FA"/>
    <w:rsid w:val="005F631A"/>
    <w:rsid w:val="005F65B5"/>
    <w:rsid w:val="00600688"/>
    <w:rsid w:val="00607CD1"/>
    <w:rsid w:val="00612C2D"/>
    <w:rsid w:val="0061730B"/>
    <w:rsid w:val="00620BF9"/>
    <w:rsid w:val="00623769"/>
    <w:rsid w:val="0062539A"/>
    <w:rsid w:val="00626FD5"/>
    <w:rsid w:val="00631B92"/>
    <w:rsid w:val="00632E1E"/>
    <w:rsid w:val="0063333C"/>
    <w:rsid w:val="006379A2"/>
    <w:rsid w:val="00640988"/>
    <w:rsid w:val="00644AF2"/>
    <w:rsid w:val="00653B0F"/>
    <w:rsid w:val="0065760C"/>
    <w:rsid w:val="00671511"/>
    <w:rsid w:val="006724A2"/>
    <w:rsid w:val="00673796"/>
    <w:rsid w:val="006925FB"/>
    <w:rsid w:val="006927F1"/>
    <w:rsid w:val="006932DA"/>
    <w:rsid w:val="00694865"/>
    <w:rsid w:val="006A26A1"/>
    <w:rsid w:val="006A7DDE"/>
    <w:rsid w:val="006B25BA"/>
    <w:rsid w:val="006B335B"/>
    <w:rsid w:val="006B7B87"/>
    <w:rsid w:val="006C5F96"/>
    <w:rsid w:val="006D7DEE"/>
    <w:rsid w:val="006E2969"/>
    <w:rsid w:val="006E3C80"/>
    <w:rsid w:val="006F1DF7"/>
    <w:rsid w:val="006F4272"/>
    <w:rsid w:val="00707335"/>
    <w:rsid w:val="00712C28"/>
    <w:rsid w:val="00713939"/>
    <w:rsid w:val="0071459A"/>
    <w:rsid w:val="007163A0"/>
    <w:rsid w:val="007200DB"/>
    <w:rsid w:val="00720A53"/>
    <w:rsid w:val="007238FC"/>
    <w:rsid w:val="007324D1"/>
    <w:rsid w:val="00740628"/>
    <w:rsid w:val="00766C0E"/>
    <w:rsid w:val="00767436"/>
    <w:rsid w:val="00774E07"/>
    <w:rsid w:val="00780D0D"/>
    <w:rsid w:val="0078158D"/>
    <w:rsid w:val="0078338F"/>
    <w:rsid w:val="007961F5"/>
    <w:rsid w:val="007A0BDC"/>
    <w:rsid w:val="007A1B81"/>
    <w:rsid w:val="007A1D57"/>
    <w:rsid w:val="007A2FB9"/>
    <w:rsid w:val="007B06D9"/>
    <w:rsid w:val="007B15DF"/>
    <w:rsid w:val="007B1719"/>
    <w:rsid w:val="007B3E2A"/>
    <w:rsid w:val="007D0478"/>
    <w:rsid w:val="007E1120"/>
    <w:rsid w:val="007E3AE5"/>
    <w:rsid w:val="007E5ABD"/>
    <w:rsid w:val="007F0C6A"/>
    <w:rsid w:val="007F3364"/>
    <w:rsid w:val="007F3F4A"/>
    <w:rsid w:val="007F6326"/>
    <w:rsid w:val="008022CD"/>
    <w:rsid w:val="00802D8A"/>
    <w:rsid w:val="00810920"/>
    <w:rsid w:val="00814DBB"/>
    <w:rsid w:val="008219C3"/>
    <w:rsid w:val="00824066"/>
    <w:rsid w:val="0082616D"/>
    <w:rsid w:val="0083312F"/>
    <w:rsid w:val="00843223"/>
    <w:rsid w:val="00844011"/>
    <w:rsid w:val="0084596F"/>
    <w:rsid w:val="00845D92"/>
    <w:rsid w:val="0085193B"/>
    <w:rsid w:val="00853301"/>
    <w:rsid w:val="00860885"/>
    <w:rsid w:val="008608F7"/>
    <w:rsid w:val="008611A3"/>
    <w:rsid w:val="00864567"/>
    <w:rsid w:val="00864ABD"/>
    <w:rsid w:val="0086558E"/>
    <w:rsid w:val="00874451"/>
    <w:rsid w:val="00882CA5"/>
    <w:rsid w:val="008860E6"/>
    <w:rsid w:val="0089048E"/>
    <w:rsid w:val="00891531"/>
    <w:rsid w:val="008A4C9F"/>
    <w:rsid w:val="008A7AAA"/>
    <w:rsid w:val="008C05BD"/>
    <w:rsid w:val="008C5B4B"/>
    <w:rsid w:val="008D27F6"/>
    <w:rsid w:val="008D4884"/>
    <w:rsid w:val="008D79FF"/>
    <w:rsid w:val="008E389D"/>
    <w:rsid w:val="008F00D3"/>
    <w:rsid w:val="008F1D3C"/>
    <w:rsid w:val="00902D4B"/>
    <w:rsid w:val="00912DFC"/>
    <w:rsid w:val="00915866"/>
    <w:rsid w:val="00916083"/>
    <w:rsid w:val="009174A3"/>
    <w:rsid w:val="00923021"/>
    <w:rsid w:val="0092399E"/>
    <w:rsid w:val="00926060"/>
    <w:rsid w:val="00940962"/>
    <w:rsid w:val="00945750"/>
    <w:rsid w:val="00950424"/>
    <w:rsid w:val="0095433F"/>
    <w:rsid w:val="0095512E"/>
    <w:rsid w:val="00957CB9"/>
    <w:rsid w:val="00961742"/>
    <w:rsid w:val="0096435A"/>
    <w:rsid w:val="00973E83"/>
    <w:rsid w:val="00977659"/>
    <w:rsid w:val="009831A2"/>
    <w:rsid w:val="009874E7"/>
    <w:rsid w:val="009919ED"/>
    <w:rsid w:val="00993C95"/>
    <w:rsid w:val="009A3391"/>
    <w:rsid w:val="009B4001"/>
    <w:rsid w:val="009D298F"/>
    <w:rsid w:val="009D2C56"/>
    <w:rsid w:val="009D2E22"/>
    <w:rsid w:val="009D4014"/>
    <w:rsid w:val="009D6C33"/>
    <w:rsid w:val="009E0419"/>
    <w:rsid w:val="009E0F16"/>
    <w:rsid w:val="009E22A3"/>
    <w:rsid w:val="009E48F5"/>
    <w:rsid w:val="009F283E"/>
    <w:rsid w:val="009F3E15"/>
    <w:rsid w:val="009F4107"/>
    <w:rsid w:val="009F42EC"/>
    <w:rsid w:val="009F74AC"/>
    <w:rsid w:val="00A00F69"/>
    <w:rsid w:val="00A05182"/>
    <w:rsid w:val="00A10942"/>
    <w:rsid w:val="00A1649E"/>
    <w:rsid w:val="00A20126"/>
    <w:rsid w:val="00A20858"/>
    <w:rsid w:val="00A215EC"/>
    <w:rsid w:val="00A236FE"/>
    <w:rsid w:val="00A2712F"/>
    <w:rsid w:val="00A40659"/>
    <w:rsid w:val="00A47E52"/>
    <w:rsid w:val="00A51173"/>
    <w:rsid w:val="00A52C7B"/>
    <w:rsid w:val="00A536B9"/>
    <w:rsid w:val="00A65ABF"/>
    <w:rsid w:val="00A8606B"/>
    <w:rsid w:val="00A9260E"/>
    <w:rsid w:val="00A92B10"/>
    <w:rsid w:val="00A94649"/>
    <w:rsid w:val="00AA5FAE"/>
    <w:rsid w:val="00AA76E6"/>
    <w:rsid w:val="00AB2663"/>
    <w:rsid w:val="00AB3E0E"/>
    <w:rsid w:val="00AB4CA1"/>
    <w:rsid w:val="00AB7A18"/>
    <w:rsid w:val="00AC0B4B"/>
    <w:rsid w:val="00AC114A"/>
    <w:rsid w:val="00AD4A6A"/>
    <w:rsid w:val="00AE7B29"/>
    <w:rsid w:val="00AF1EB7"/>
    <w:rsid w:val="00B00B19"/>
    <w:rsid w:val="00B01024"/>
    <w:rsid w:val="00B016A9"/>
    <w:rsid w:val="00B03F24"/>
    <w:rsid w:val="00B13151"/>
    <w:rsid w:val="00B14ECA"/>
    <w:rsid w:val="00B15036"/>
    <w:rsid w:val="00B1604A"/>
    <w:rsid w:val="00B22BBD"/>
    <w:rsid w:val="00B22DEC"/>
    <w:rsid w:val="00B30B77"/>
    <w:rsid w:val="00B344A0"/>
    <w:rsid w:val="00B40468"/>
    <w:rsid w:val="00B40767"/>
    <w:rsid w:val="00B42F32"/>
    <w:rsid w:val="00B47450"/>
    <w:rsid w:val="00B475C3"/>
    <w:rsid w:val="00B51D56"/>
    <w:rsid w:val="00B526BA"/>
    <w:rsid w:val="00B55A4A"/>
    <w:rsid w:val="00B6141E"/>
    <w:rsid w:val="00B6530D"/>
    <w:rsid w:val="00B82236"/>
    <w:rsid w:val="00B84469"/>
    <w:rsid w:val="00B85B40"/>
    <w:rsid w:val="00B8691A"/>
    <w:rsid w:val="00B86B87"/>
    <w:rsid w:val="00BA64AE"/>
    <w:rsid w:val="00BB059B"/>
    <w:rsid w:val="00BB1529"/>
    <w:rsid w:val="00BB2F51"/>
    <w:rsid w:val="00BC086D"/>
    <w:rsid w:val="00BC2029"/>
    <w:rsid w:val="00BC282B"/>
    <w:rsid w:val="00BC4A81"/>
    <w:rsid w:val="00BC6647"/>
    <w:rsid w:val="00BC6E63"/>
    <w:rsid w:val="00BD141D"/>
    <w:rsid w:val="00BD39F1"/>
    <w:rsid w:val="00BE0111"/>
    <w:rsid w:val="00BE26D0"/>
    <w:rsid w:val="00BE44E5"/>
    <w:rsid w:val="00BF17B3"/>
    <w:rsid w:val="00BF430A"/>
    <w:rsid w:val="00BF7F41"/>
    <w:rsid w:val="00C01795"/>
    <w:rsid w:val="00C06239"/>
    <w:rsid w:val="00C06568"/>
    <w:rsid w:val="00C1031E"/>
    <w:rsid w:val="00C1731E"/>
    <w:rsid w:val="00C21595"/>
    <w:rsid w:val="00C25597"/>
    <w:rsid w:val="00C40336"/>
    <w:rsid w:val="00C54ACE"/>
    <w:rsid w:val="00C61A9B"/>
    <w:rsid w:val="00C648DD"/>
    <w:rsid w:val="00C7307D"/>
    <w:rsid w:val="00C83E36"/>
    <w:rsid w:val="00C84390"/>
    <w:rsid w:val="00C92B9C"/>
    <w:rsid w:val="00C96865"/>
    <w:rsid w:val="00C96A23"/>
    <w:rsid w:val="00C96D69"/>
    <w:rsid w:val="00CA0603"/>
    <w:rsid w:val="00CA0E53"/>
    <w:rsid w:val="00CA1A20"/>
    <w:rsid w:val="00CA3603"/>
    <w:rsid w:val="00CB6A72"/>
    <w:rsid w:val="00CB7940"/>
    <w:rsid w:val="00CC1DB6"/>
    <w:rsid w:val="00CC36DE"/>
    <w:rsid w:val="00CD0458"/>
    <w:rsid w:val="00CD0D16"/>
    <w:rsid w:val="00CE2939"/>
    <w:rsid w:val="00CF2597"/>
    <w:rsid w:val="00CF275A"/>
    <w:rsid w:val="00CF7A7B"/>
    <w:rsid w:val="00D10892"/>
    <w:rsid w:val="00D11296"/>
    <w:rsid w:val="00D137AB"/>
    <w:rsid w:val="00D20C0A"/>
    <w:rsid w:val="00D20D26"/>
    <w:rsid w:val="00D21AD6"/>
    <w:rsid w:val="00D24BE3"/>
    <w:rsid w:val="00D346DF"/>
    <w:rsid w:val="00D37AC2"/>
    <w:rsid w:val="00D54055"/>
    <w:rsid w:val="00D57B2B"/>
    <w:rsid w:val="00D65613"/>
    <w:rsid w:val="00D76805"/>
    <w:rsid w:val="00D91FFF"/>
    <w:rsid w:val="00DC12FB"/>
    <w:rsid w:val="00DD05B1"/>
    <w:rsid w:val="00DD0612"/>
    <w:rsid w:val="00DD5FA6"/>
    <w:rsid w:val="00DD6661"/>
    <w:rsid w:val="00DE1A2C"/>
    <w:rsid w:val="00DE47C9"/>
    <w:rsid w:val="00DF3E65"/>
    <w:rsid w:val="00DF70C7"/>
    <w:rsid w:val="00E00A96"/>
    <w:rsid w:val="00E01143"/>
    <w:rsid w:val="00E0601F"/>
    <w:rsid w:val="00E11072"/>
    <w:rsid w:val="00E11A60"/>
    <w:rsid w:val="00E25C6F"/>
    <w:rsid w:val="00E40B2D"/>
    <w:rsid w:val="00E424A0"/>
    <w:rsid w:val="00E42E0B"/>
    <w:rsid w:val="00E50B6C"/>
    <w:rsid w:val="00E55C52"/>
    <w:rsid w:val="00E60820"/>
    <w:rsid w:val="00E71DCA"/>
    <w:rsid w:val="00E74E70"/>
    <w:rsid w:val="00E81590"/>
    <w:rsid w:val="00E81A4F"/>
    <w:rsid w:val="00E930D7"/>
    <w:rsid w:val="00E95C6D"/>
    <w:rsid w:val="00E972A0"/>
    <w:rsid w:val="00EC4530"/>
    <w:rsid w:val="00ED2282"/>
    <w:rsid w:val="00EE0297"/>
    <w:rsid w:val="00EE690F"/>
    <w:rsid w:val="00EE78C6"/>
    <w:rsid w:val="00EF72E7"/>
    <w:rsid w:val="00F00FE3"/>
    <w:rsid w:val="00F05234"/>
    <w:rsid w:val="00F138B1"/>
    <w:rsid w:val="00F174B7"/>
    <w:rsid w:val="00F2037C"/>
    <w:rsid w:val="00F22DEC"/>
    <w:rsid w:val="00F24083"/>
    <w:rsid w:val="00F27111"/>
    <w:rsid w:val="00F2719D"/>
    <w:rsid w:val="00F36C5A"/>
    <w:rsid w:val="00F42191"/>
    <w:rsid w:val="00F454CE"/>
    <w:rsid w:val="00F52160"/>
    <w:rsid w:val="00F537F3"/>
    <w:rsid w:val="00F54A1E"/>
    <w:rsid w:val="00F5523B"/>
    <w:rsid w:val="00F661E2"/>
    <w:rsid w:val="00F8111B"/>
    <w:rsid w:val="00F879F3"/>
    <w:rsid w:val="00F909AA"/>
    <w:rsid w:val="00F93838"/>
    <w:rsid w:val="00F940A1"/>
    <w:rsid w:val="00F97005"/>
    <w:rsid w:val="00F97830"/>
    <w:rsid w:val="00FA7EC7"/>
    <w:rsid w:val="00FB4343"/>
    <w:rsid w:val="00FC5C9D"/>
    <w:rsid w:val="00FC6885"/>
    <w:rsid w:val="00FD37D0"/>
    <w:rsid w:val="00FD4D48"/>
    <w:rsid w:val="00FD5A24"/>
    <w:rsid w:val="00FD6620"/>
    <w:rsid w:val="00FD6F23"/>
    <w:rsid w:val="00FE164C"/>
    <w:rsid w:val="00FE50A5"/>
    <w:rsid w:val="00FE651E"/>
    <w:rsid w:val="00FF004E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B5A4CE"/>
  <w15:docId w15:val="{06A238DF-2384-C149-A518-06C9128C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0603"/>
  </w:style>
  <w:style w:type="paragraph" w:styleId="Heading1">
    <w:name w:val="heading 1"/>
    <w:basedOn w:val="Normal"/>
    <w:next w:val="Normal"/>
    <w:qFormat/>
    <w:rsid w:val="00CA0603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A0603"/>
    <w:pPr>
      <w:jc w:val="center"/>
    </w:pPr>
    <w:rPr>
      <w:b/>
      <w:bCs/>
      <w:sz w:val="24"/>
    </w:rPr>
  </w:style>
  <w:style w:type="paragraph" w:styleId="FootnoteText">
    <w:name w:val="footnote text"/>
    <w:basedOn w:val="Normal"/>
    <w:semiHidden/>
    <w:rsid w:val="00CA0603"/>
  </w:style>
  <w:style w:type="character" w:styleId="FootnoteReference">
    <w:name w:val="footnote reference"/>
    <w:basedOn w:val="DefaultParagraphFont"/>
    <w:semiHidden/>
    <w:rsid w:val="00CA0603"/>
    <w:rPr>
      <w:vertAlign w:val="superscript"/>
    </w:rPr>
  </w:style>
  <w:style w:type="paragraph" w:styleId="BodyText">
    <w:name w:val="Body Text"/>
    <w:basedOn w:val="Normal"/>
    <w:rsid w:val="00CA0603"/>
    <w:pPr>
      <w:jc w:val="both"/>
    </w:pPr>
  </w:style>
  <w:style w:type="paragraph" w:styleId="BodyTextIndent">
    <w:name w:val="Body Text Indent"/>
    <w:basedOn w:val="Normal"/>
    <w:rsid w:val="00CA0603"/>
    <w:pPr>
      <w:ind w:firstLine="360"/>
      <w:jc w:val="both"/>
    </w:pPr>
  </w:style>
  <w:style w:type="paragraph" w:styleId="BodyTextIndent2">
    <w:name w:val="Body Text Indent 2"/>
    <w:basedOn w:val="Normal"/>
    <w:rsid w:val="00CA0603"/>
    <w:pPr>
      <w:ind w:firstLine="270"/>
      <w:jc w:val="both"/>
    </w:pPr>
  </w:style>
  <w:style w:type="character" w:styleId="Hyperlink">
    <w:name w:val="Hyperlink"/>
    <w:basedOn w:val="DefaultParagraphFont"/>
    <w:rsid w:val="00CA0603"/>
    <w:rPr>
      <w:color w:val="0000FF"/>
      <w:u w:val="single"/>
    </w:rPr>
  </w:style>
  <w:style w:type="paragraph" w:styleId="Header">
    <w:name w:val="header"/>
    <w:basedOn w:val="Normal"/>
    <w:rsid w:val="005C6E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6E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C6E3A"/>
  </w:style>
  <w:style w:type="paragraph" w:styleId="NoSpacing">
    <w:name w:val="No Spacing"/>
    <w:uiPriority w:val="1"/>
    <w:qFormat/>
    <w:rsid w:val="005E6521"/>
    <w:pPr>
      <w:ind w:left="1166" w:hanging="446"/>
    </w:pPr>
    <w:rPr>
      <w:rFonts w:ascii="Calibri" w:eastAsia="Calibri" w:hAnsi="Calibri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802D8A"/>
    <w:rPr>
      <w:i/>
      <w:iCs/>
    </w:rPr>
  </w:style>
  <w:style w:type="table" w:styleId="TableGrid">
    <w:name w:val="Table Grid"/>
    <w:basedOn w:val="TableNormal"/>
    <w:uiPriority w:val="59"/>
    <w:rsid w:val="00A47E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mblacktext">
    <w:name w:val="smblacktext"/>
    <w:basedOn w:val="DefaultParagraphFont"/>
    <w:rsid w:val="0085193B"/>
  </w:style>
  <w:style w:type="table" w:customStyle="1" w:styleId="LightShading1">
    <w:name w:val="Light Shading1"/>
    <w:basedOn w:val="TableNormal"/>
    <w:uiPriority w:val="60"/>
    <w:rsid w:val="003B1C8B"/>
    <w:pPr>
      <w:ind w:left="1166" w:hanging="446"/>
    </w:pPr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3B1C8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A56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B7B8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238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8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8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8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8FC"/>
    <w:rPr>
      <w:b/>
      <w:bCs/>
    </w:rPr>
  </w:style>
  <w:style w:type="paragraph" w:styleId="ListParagraph">
    <w:name w:val="List Paragraph"/>
    <w:basedOn w:val="Normal"/>
    <w:uiPriority w:val="34"/>
    <w:qFormat/>
    <w:rsid w:val="009D2E2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0D18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330D18"/>
    <w:rPr>
      <w:i/>
      <w:iCs/>
    </w:rPr>
  </w:style>
  <w:style w:type="character" w:customStyle="1" w:styleId="apple-converted-space">
    <w:name w:val="apple-converted-space"/>
    <w:basedOn w:val="DefaultParagraphFont"/>
    <w:rsid w:val="00330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g.gda.pl/chem/Dydaktyka/Analityczna/MISC/Journal_Titles_and_%20Abbreviations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issn.org/services/online-services/access-to-the-ltwa/" TargetMode="External"/><Relationship Id="rId4" Type="http://schemas.openxmlformats.org/officeDocument/2006/relationships/styles" Target="styles.xml"/><Relationship Id="rId9" Type="http://schemas.openxmlformats.org/officeDocument/2006/relationships/hyperlink" Target="http://dx.doi.org/10.1016/j.combustflame.2014.12.013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f9677ce1-080b-4051-a037-2610debe14cb" origin="userSelected">
  <element uid="id_classification_generalbusiness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E039-7F4A-46AC-B337-F59719AA22D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A59B3D1-9EAE-4DA5-913F-A9726A97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Papers for the 6th U.S. National Combustion Meeting</vt:lpstr>
    </vt:vector>
  </TitlesOfParts>
  <Company>Purdue University</Company>
  <LinksUpToDate>false</LinksUpToDate>
  <CharactersWithSpaces>4175</CharactersWithSpaces>
  <SharedDoc>false</SharedDoc>
  <HLinks>
    <vt:vector size="18" baseType="variant">
      <vt:variant>
        <vt:i4>19</vt:i4>
      </vt:variant>
      <vt:variant>
        <vt:i4>6</vt:i4>
      </vt:variant>
      <vt:variant>
        <vt:i4>0</vt:i4>
      </vt:variant>
      <vt:variant>
        <vt:i4>5</vt:i4>
      </vt:variant>
      <vt:variant>
        <vt:lpwstr>http://ida.lib.uidaho.edu:2868/controller/servlet/Controller?CID=quickSearchCitationFormat&amp;searchWord1=%7bOhji%2C+Hiroshi%7d&amp;section1=AU&amp;database=1&amp;yearselect=yearrange&amp;sort=yr</vt:lpwstr>
      </vt:variant>
      <vt:variant>
        <vt:lpwstr/>
      </vt:variant>
      <vt:variant>
        <vt:i4>2949157</vt:i4>
      </vt:variant>
      <vt:variant>
        <vt:i4>3</vt:i4>
      </vt:variant>
      <vt:variant>
        <vt:i4>0</vt:i4>
      </vt:variant>
      <vt:variant>
        <vt:i4>5</vt:i4>
      </vt:variant>
      <vt:variant>
        <vt:lpwstr>http://ida.lib.uidaho.edu:2868/controller/servlet/Controller?CID=quickSearchCitationFormat&amp;searchWord1=%7bYamashita%2C+Akira%7d&amp;section1=AU&amp;database=1&amp;yearselect=yearrange&amp;sort=yr</vt:lpwstr>
      </vt:variant>
      <vt:variant>
        <vt:lpwstr/>
      </vt:variant>
      <vt:variant>
        <vt:i4>917505</vt:i4>
      </vt:variant>
      <vt:variant>
        <vt:i4>0</vt:i4>
      </vt:variant>
      <vt:variant>
        <vt:i4>0</vt:i4>
      </vt:variant>
      <vt:variant>
        <vt:i4>5</vt:i4>
      </vt:variant>
      <vt:variant>
        <vt:lpwstr>http://ida.lib.uidaho.edu:2868/controller/servlet/Controller?CID=quickSearchCitationFormat&amp;searchWord1=%7bTsutsumi%2C+Kazuhiko%7d&amp;section1=AU&amp;database=1&amp;yearselect=yearrange&amp;sort=yr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Papers for the 6th U.S. National Combustion Meeting</dc:title>
  <dc:creator>J.P. Gore (updated: C.E.A. Finney 2008-11-02)</dc:creator>
  <cp:lastModifiedBy>Awad Bin Saud Alquaity</cp:lastModifiedBy>
  <cp:revision>5</cp:revision>
  <cp:lastPrinted>2009-09-10T18:55:00Z</cp:lastPrinted>
  <dcterms:created xsi:type="dcterms:W3CDTF">2025-07-31T13:01:00Z</dcterms:created>
  <dcterms:modified xsi:type="dcterms:W3CDTF">2026-06-28T02:20:00Z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7f9b6051-94f6-4fad-a30f-4ee786aedf46</vt:lpwstr>
  </property>
  <property fmtid="{D5CDD505-2E9C-101B-9397-08002B2CF9AE}" pid="3" name="bjSaver">
    <vt:lpwstr>XRYdcmkKWoRVhb/Fl60w7HZhFHMjEB60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policy="f9677ce1-080b-4051-a037-2610debe14cb"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Internal</vt:lpwstr>
  </property>
  <property fmtid="{D5CDD505-2E9C-101B-9397-08002B2CF9AE}" pid="7" name="bjClsUserRVM">
    <vt:lpwstr>[]</vt:lpwstr>
  </property>
</Properties>
</file>